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670" w:rsidRPr="00126A81" w:rsidRDefault="00C756C0" w:rsidP="0047661B">
      <w:pPr>
        <w:rPr>
          <w:rFonts w:cs="Arial"/>
          <w:b/>
          <w:sz w:val="52"/>
        </w:rPr>
      </w:pPr>
      <w:r w:rsidRPr="00126A81">
        <w:rPr>
          <w:rFonts w:cs="Arial"/>
          <w:b/>
          <w:sz w:val="52"/>
        </w:rPr>
        <w:t>Flâneries dans son histoire</w:t>
      </w:r>
    </w:p>
    <w:p w:rsidR="001A2B7C" w:rsidRDefault="001A2B7C" w:rsidP="000B3BFF">
      <w:pPr>
        <w:spacing w:before="240" w:after="240"/>
        <w:rPr>
          <w:rFonts w:cs="Arial"/>
          <w:b/>
          <w:sz w:val="52"/>
        </w:rPr>
      </w:pPr>
      <w:r>
        <w:rPr>
          <w:rFonts w:cs="Arial"/>
          <w:b/>
          <w:sz w:val="52"/>
        </w:rPr>
        <w:t>Saint-Hilaire-du-Harcouët</w:t>
      </w:r>
      <w:bookmarkStart w:id="0" w:name="_GoBack"/>
      <w:bookmarkEnd w:id="0"/>
    </w:p>
    <w:p w:rsidR="001A2B7C" w:rsidRDefault="001A2B7C" w:rsidP="007A318A">
      <w:pPr>
        <w:spacing w:line="360" w:lineRule="auto"/>
        <w:rPr>
          <w:rFonts w:cs="Arial"/>
          <w:sz w:val="32"/>
          <w:szCs w:val="32"/>
        </w:rPr>
      </w:pPr>
      <w:r w:rsidRPr="001A2B7C">
        <w:rPr>
          <w:rFonts w:cs="Arial"/>
          <w:sz w:val="32"/>
          <w:szCs w:val="32"/>
        </w:rPr>
        <w:t>Partons pour une flânerie de 2 km</w:t>
      </w:r>
      <w:r>
        <w:rPr>
          <w:rFonts w:cs="Arial"/>
          <w:sz w:val="32"/>
          <w:szCs w:val="32"/>
        </w:rPr>
        <w:t xml:space="preserve"> à travers le temps et découvrons les rues de Saint-Hilaire-du-Harcouët de 1944 à 1965.</w:t>
      </w:r>
    </w:p>
    <w:sdt>
      <w:sdtPr>
        <w:rPr>
          <w:rFonts w:ascii="Arial" w:eastAsiaTheme="minorHAnsi" w:hAnsi="Arial" w:cs="Arial"/>
          <w:color w:val="auto"/>
          <w:sz w:val="22"/>
          <w:szCs w:val="22"/>
          <w:lang w:eastAsia="en-US"/>
        </w:rPr>
        <w:id w:val="1641147757"/>
        <w:docPartObj>
          <w:docPartGallery w:val="Table of Contents"/>
          <w:docPartUnique/>
        </w:docPartObj>
      </w:sdtPr>
      <w:sdtEndPr>
        <w:rPr>
          <w:b/>
          <w:bCs/>
          <w:sz w:val="32"/>
          <w:szCs w:val="32"/>
        </w:rPr>
      </w:sdtEndPr>
      <w:sdtContent>
        <w:p w:rsidR="00FA0E57" w:rsidRPr="00126A81" w:rsidRDefault="00FA0E57">
          <w:pPr>
            <w:pStyle w:val="En-ttedetabledesmatires"/>
            <w:rPr>
              <w:rFonts w:ascii="Arial" w:hAnsi="Arial" w:cs="Arial"/>
              <w:color w:val="auto"/>
              <w:sz w:val="40"/>
            </w:rPr>
          </w:pPr>
          <w:r w:rsidRPr="00126A81">
            <w:rPr>
              <w:rFonts w:ascii="Arial" w:hAnsi="Arial" w:cs="Arial"/>
              <w:color w:val="auto"/>
              <w:sz w:val="40"/>
            </w:rPr>
            <w:t>Table des matières</w:t>
          </w:r>
        </w:p>
        <w:p w:rsidR="00FA0E57" w:rsidRPr="006D735E" w:rsidRDefault="00FA0E57" w:rsidP="00FA0E57">
          <w:pPr>
            <w:rPr>
              <w:rFonts w:cs="Arial"/>
              <w:sz w:val="32"/>
              <w:szCs w:val="32"/>
              <w:lang w:eastAsia="fr-FR"/>
            </w:rPr>
          </w:pPr>
        </w:p>
        <w:p w:rsidR="0040635E" w:rsidRPr="00186B2E" w:rsidRDefault="00FA0E57" w:rsidP="002928E0">
          <w:pPr>
            <w:pStyle w:val="TM1"/>
            <w:spacing w:line="360" w:lineRule="auto"/>
            <w:rPr>
              <w:rFonts w:asciiTheme="minorHAnsi" w:eastAsiaTheme="minorEastAsia" w:hAnsiTheme="minorHAnsi"/>
              <w:noProof/>
              <w:sz w:val="32"/>
              <w:szCs w:val="32"/>
              <w:lang w:eastAsia="fr-FR"/>
            </w:rPr>
          </w:pPr>
          <w:r w:rsidRPr="00186B2E">
            <w:rPr>
              <w:rFonts w:cs="Arial"/>
              <w:sz w:val="32"/>
              <w:szCs w:val="32"/>
            </w:rPr>
            <w:fldChar w:fldCharType="begin"/>
          </w:r>
          <w:r w:rsidRPr="00186B2E">
            <w:rPr>
              <w:rFonts w:cs="Arial"/>
              <w:sz w:val="32"/>
              <w:szCs w:val="32"/>
            </w:rPr>
            <w:instrText xml:space="preserve"> TOC \o "1-3" \h \z \u </w:instrText>
          </w:r>
          <w:r w:rsidRPr="00186B2E">
            <w:rPr>
              <w:rFonts w:cs="Arial"/>
              <w:sz w:val="32"/>
              <w:szCs w:val="32"/>
            </w:rPr>
            <w:fldChar w:fldCharType="separate"/>
          </w:r>
          <w:hyperlink w:anchor="_Toc232599909" w:history="1">
            <w:r w:rsidR="0040635E" w:rsidRPr="00186B2E">
              <w:rPr>
                <w:rStyle w:val="Lienhypertexte"/>
                <w:rFonts w:cs="Arial"/>
                <w:noProof/>
                <w:sz w:val="32"/>
                <w:szCs w:val="32"/>
              </w:rPr>
              <w:t>1.</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La ville avant 1944</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_Toc232599909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2</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0" w:history="1">
            <w:r w:rsidR="0040635E" w:rsidRPr="00186B2E">
              <w:rPr>
                <w:rStyle w:val="Lienhypertexte"/>
                <w:rFonts w:cs="Arial"/>
                <w:noProof/>
                <w:sz w:val="32"/>
                <w:szCs w:val="32"/>
              </w:rPr>
              <w:t>2.</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Les bombardements de l’été 1944</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_Toc232599910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3</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1" w:history="1">
            <w:r w:rsidR="0040635E" w:rsidRPr="00186B2E">
              <w:rPr>
                <w:rStyle w:val="Lienhypertexte"/>
                <w:rFonts w:cs="Arial"/>
                <w:noProof/>
                <w:sz w:val="32"/>
                <w:szCs w:val="32"/>
              </w:rPr>
              <w:t>3.</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Vivre dans une ville détruite</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_Toc232599911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4</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2" w:history="1">
            <w:r w:rsidR="0040635E" w:rsidRPr="00186B2E">
              <w:rPr>
                <w:rStyle w:val="Lienhypertexte"/>
                <w:rFonts w:cs="Arial"/>
                <w:noProof/>
                <w:sz w:val="32"/>
                <w:szCs w:val="32"/>
              </w:rPr>
              <w:t>4.</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Entamer la reconstruction</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_Toc232599912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6</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3" w:history="1">
            <w:r w:rsidR="0040635E" w:rsidRPr="00186B2E">
              <w:rPr>
                <w:rStyle w:val="Lienhypertexte"/>
                <w:rFonts w:cs="Arial"/>
                <w:noProof/>
                <w:sz w:val="32"/>
                <w:szCs w:val="32"/>
              </w:rPr>
              <w:t>5.</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Les premières pierres</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_Toc232599913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8</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4" w:history="1">
            <w:r w:rsidR="0040635E" w:rsidRPr="00186B2E">
              <w:rPr>
                <w:rStyle w:val="Lienhypertexte"/>
                <w:rFonts w:cs="Arial"/>
                <w:noProof/>
                <w:sz w:val="32"/>
                <w:szCs w:val="32"/>
              </w:rPr>
              <w:t>6.</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Reconstruire son passé</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_Toc232599914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9</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5" w:history="1">
            <w:r w:rsidR="0040635E" w:rsidRPr="00186B2E">
              <w:rPr>
                <w:rStyle w:val="Lienhypertexte"/>
                <w:rFonts w:cs="Arial"/>
                <w:noProof/>
                <w:sz w:val="32"/>
                <w:szCs w:val="32"/>
              </w:rPr>
              <w:t>7.</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Reconstruire durablement</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_Toc232599915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10</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6" w:history="1">
            <w:r w:rsidR="0040635E" w:rsidRPr="00186B2E">
              <w:rPr>
                <w:rStyle w:val="Lienhypertexte"/>
                <w:rFonts w:cs="Arial"/>
                <w:noProof/>
                <w:sz w:val="32"/>
                <w:szCs w:val="32"/>
              </w:rPr>
              <w:t>8.</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Une place dédiée au marché</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_Toc232599916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12</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7" w:history="1">
            <w:r w:rsidR="0040635E" w:rsidRPr="00186B2E">
              <w:rPr>
                <w:rStyle w:val="Lienhypertexte"/>
                <w:rFonts w:cs="Arial"/>
                <w:noProof/>
                <w:sz w:val="32"/>
                <w:szCs w:val="32"/>
              </w:rPr>
              <w:t>9.</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Un nouveau cœur de ville</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_Toc232599917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13</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8" w:history="1">
            <w:r w:rsidR="0040635E" w:rsidRPr="00186B2E">
              <w:rPr>
                <w:rStyle w:val="Lienhypertexte"/>
                <w:rFonts w:cs="Arial"/>
                <w:noProof/>
                <w:sz w:val="32"/>
                <w:szCs w:val="32"/>
              </w:rPr>
              <w:t>10.</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L’ère automobile</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_Toc232599918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14</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19" w:history="1">
            <w:r w:rsidR="0040635E" w:rsidRPr="00186B2E">
              <w:rPr>
                <w:rStyle w:val="Lienhypertexte"/>
                <w:rFonts w:cs="Arial"/>
                <w:noProof/>
                <w:sz w:val="32"/>
                <w:szCs w:val="32"/>
              </w:rPr>
              <w:t>11.</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Terminer la ville</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_Toc232599919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16</w:t>
            </w:r>
            <w:r w:rsidR="0040635E" w:rsidRPr="00186B2E">
              <w:rPr>
                <w:noProof/>
                <w:webHidden/>
                <w:sz w:val="32"/>
                <w:szCs w:val="32"/>
              </w:rPr>
              <w:fldChar w:fldCharType="end"/>
            </w:r>
          </w:hyperlink>
        </w:p>
        <w:p w:rsidR="0040635E" w:rsidRPr="00186B2E" w:rsidRDefault="00AD42A6" w:rsidP="002928E0">
          <w:pPr>
            <w:pStyle w:val="TM1"/>
            <w:spacing w:line="360" w:lineRule="auto"/>
            <w:rPr>
              <w:rFonts w:asciiTheme="minorHAnsi" w:eastAsiaTheme="minorEastAsia" w:hAnsiTheme="minorHAnsi"/>
              <w:noProof/>
              <w:sz w:val="32"/>
              <w:szCs w:val="32"/>
              <w:lang w:eastAsia="fr-FR"/>
            </w:rPr>
          </w:pPr>
          <w:hyperlink w:anchor="_Toc232599920" w:history="1">
            <w:r w:rsidR="0040635E" w:rsidRPr="00186B2E">
              <w:rPr>
                <w:rStyle w:val="Lienhypertexte"/>
                <w:rFonts w:cs="Arial"/>
                <w:noProof/>
                <w:sz w:val="32"/>
                <w:szCs w:val="32"/>
              </w:rPr>
              <w:t>12.</w:t>
            </w:r>
            <w:r w:rsidR="0040635E" w:rsidRPr="00186B2E">
              <w:rPr>
                <w:rFonts w:asciiTheme="minorHAnsi" w:eastAsiaTheme="minorEastAsia" w:hAnsiTheme="minorHAnsi"/>
                <w:noProof/>
                <w:sz w:val="32"/>
                <w:szCs w:val="32"/>
                <w:lang w:eastAsia="fr-FR"/>
              </w:rPr>
              <w:tab/>
            </w:r>
            <w:r w:rsidR="0040635E" w:rsidRPr="00186B2E">
              <w:rPr>
                <w:rStyle w:val="Lienhypertexte"/>
                <w:rFonts w:cs="Arial"/>
                <w:noProof/>
                <w:sz w:val="32"/>
                <w:szCs w:val="32"/>
              </w:rPr>
              <w:t>L’orgueil des Saint-Hilairiens</w:t>
            </w:r>
            <w:r w:rsidR="0040635E" w:rsidRPr="00186B2E">
              <w:rPr>
                <w:noProof/>
                <w:webHidden/>
                <w:sz w:val="32"/>
                <w:szCs w:val="32"/>
              </w:rPr>
              <w:tab/>
            </w:r>
            <w:r w:rsidR="0040635E" w:rsidRPr="00186B2E">
              <w:rPr>
                <w:noProof/>
                <w:webHidden/>
                <w:sz w:val="32"/>
                <w:szCs w:val="32"/>
              </w:rPr>
              <w:fldChar w:fldCharType="begin"/>
            </w:r>
            <w:r w:rsidR="0040635E" w:rsidRPr="00186B2E">
              <w:rPr>
                <w:noProof/>
                <w:webHidden/>
                <w:sz w:val="32"/>
                <w:szCs w:val="32"/>
              </w:rPr>
              <w:instrText xml:space="preserve"> PAGEREF _Toc232599920 \h </w:instrText>
            </w:r>
            <w:r w:rsidR="0040635E" w:rsidRPr="00186B2E">
              <w:rPr>
                <w:noProof/>
                <w:webHidden/>
                <w:sz w:val="32"/>
                <w:szCs w:val="32"/>
              </w:rPr>
            </w:r>
            <w:r w:rsidR="0040635E" w:rsidRPr="00186B2E">
              <w:rPr>
                <w:noProof/>
                <w:webHidden/>
                <w:sz w:val="32"/>
                <w:szCs w:val="32"/>
              </w:rPr>
              <w:fldChar w:fldCharType="separate"/>
            </w:r>
            <w:r w:rsidR="00D03679">
              <w:rPr>
                <w:noProof/>
                <w:webHidden/>
                <w:sz w:val="32"/>
                <w:szCs w:val="32"/>
              </w:rPr>
              <w:t>17</w:t>
            </w:r>
            <w:r w:rsidR="0040635E" w:rsidRPr="00186B2E">
              <w:rPr>
                <w:noProof/>
                <w:webHidden/>
                <w:sz w:val="32"/>
                <w:szCs w:val="32"/>
              </w:rPr>
              <w:fldChar w:fldCharType="end"/>
            </w:r>
          </w:hyperlink>
        </w:p>
        <w:p w:rsidR="00FA0E57" w:rsidRPr="001A2B7C" w:rsidRDefault="00FA0E57">
          <w:pPr>
            <w:rPr>
              <w:rFonts w:cs="Arial"/>
              <w:sz w:val="32"/>
              <w:szCs w:val="32"/>
            </w:rPr>
          </w:pPr>
          <w:r w:rsidRPr="00186B2E">
            <w:rPr>
              <w:rFonts w:cs="Arial"/>
              <w:b/>
              <w:bCs/>
              <w:sz w:val="32"/>
              <w:szCs w:val="32"/>
            </w:rPr>
            <w:fldChar w:fldCharType="end"/>
          </w:r>
        </w:p>
      </w:sdtContent>
    </w:sdt>
    <w:p w:rsidR="00C756C0"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lastRenderedPageBreak/>
        <w:t xml:space="preserve"> </w:t>
      </w:r>
      <w:bookmarkStart w:id="1" w:name="_Toc232599909"/>
      <w:r w:rsidR="00C756C0" w:rsidRPr="00126A81">
        <w:rPr>
          <w:rFonts w:ascii="Arial" w:hAnsi="Arial" w:cs="Arial"/>
          <w:color w:val="auto"/>
          <w:sz w:val="40"/>
        </w:rPr>
        <w:t>La ville avant 1944</w:t>
      </w:r>
      <w:bookmarkEnd w:id="1"/>
    </w:p>
    <w:p w:rsidR="00007D75"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La ville de Saint-Hilaire-du-Harcouët, dont la fondation au Moyen</w:t>
      </w:r>
      <w:r w:rsidR="00F74931">
        <w:rPr>
          <w:rFonts w:cs="Arial"/>
          <w:sz w:val="32"/>
          <w:szCs w:val="32"/>
        </w:rPr>
        <w:t>-</w:t>
      </w:r>
      <w:r w:rsidRPr="00126A81">
        <w:rPr>
          <w:rFonts w:cs="Arial"/>
          <w:sz w:val="32"/>
          <w:szCs w:val="32"/>
        </w:rPr>
        <w:t xml:space="preserve">Âge est attestée par une charte du 9 janvier 1083, a toujours été tournée vers le commerce. Installée à un carrefour reliant Bayeux à Nantes et Paris à Brest, Saint-Hilaire-du-Harcouët porte bien son nom de « Carrefour des Trois Provinces ». </w:t>
      </w:r>
    </w:p>
    <w:p w:rsidR="00B14737"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 xml:space="preserve">A la veille de la Seconde Guerre Mondiale, Saint-Hilaire-du-Harcouët compte 3 600 habitants. Si l’agriculture et l’élevage tiennent une place importante, c’est avant tout une ville commerciale, </w:t>
      </w:r>
      <w:r w:rsidR="00B14737" w:rsidRPr="00126A81">
        <w:rPr>
          <w:rFonts w:cs="Arial"/>
          <w:sz w:val="32"/>
          <w:szCs w:val="32"/>
        </w:rPr>
        <w:t>forte de plus de 330 commerces.</w:t>
      </w:r>
    </w:p>
    <w:p w:rsidR="00007D75"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De nos jours, les traces de l’ancienne cité médiévale, forgée par ses commerces et son activité économique, ont totalement disparu. Dans le centre-ville, peu importe où nos yeux se</w:t>
      </w:r>
      <w:r w:rsidR="0045547B" w:rsidRPr="00126A81">
        <w:rPr>
          <w:rFonts w:cs="Arial"/>
          <w:sz w:val="32"/>
          <w:szCs w:val="32"/>
        </w:rPr>
        <w:t xml:space="preserve"> posent</w:t>
      </w:r>
      <w:r w:rsidR="00FE549A" w:rsidRPr="00126A81">
        <w:rPr>
          <w:rFonts w:cs="Arial"/>
          <w:sz w:val="32"/>
          <w:szCs w:val="32"/>
        </w:rPr>
        <w:t>,</w:t>
      </w:r>
      <w:r w:rsidR="0045547B" w:rsidRPr="00126A81">
        <w:rPr>
          <w:rFonts w:cs="Arial"/>
          <w:sz w:val="32"/>
          <w:szCs w:val="32"/>
        </w:rPr>
        <w:t xml:space="preserve"> les murs évoquent la</w:t>
      </w:r>
      <w:r w:rsidRPr="00126A81">
        <w:rPr>
          <w:rFonts w:cs="Arial"/>
          <w:sz w:val="32"/>
          <w:szCs w:val="32"/>
        </w:rPr>
        <w:t xml:space="preserve"> Reconstruction</w:t>
      </w:r>
      <w:r w:rsidR="00007D75" w:rsidRPr="00126A81">
        <w:rPr>
          <w:rFonts w:cs="Arial"/>
          <w:sz w:val="32"/>
          <w:szCs w:val="32"/>
        </w:rPr>
        <w:t>.</w:t>
      </w:r>
    </w:p>
    <w:p w:rsidR="00C756C0"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Partons à la découverte de ses rues et découvrons comment la commune a œuvré, au lendemain de la guerre, pour rebâtir une ville nouvelle, tout en intégrant les vestiges de son passé.</w:t>
      </w:r>
    </w:p>
    <w:p w:rsidR="00007D75" w:rsidRPr="00126A81" w:rsidRDefault="00007D75" w:rsidP="0047661B">
      <w:pPr>
        <w:autoSpaceDE w:val="0"/>
        <w:autoSpaceDN w:val="0"/>
        <w:adjustRightInd w:val="0"/>
        <w:spacing w:line="360" w:lineRule="auto"/>
        <w:rPr>
          <w:rFonts w:cs="Arial"/>
          <w:sz w:val="32"/>
          <w:szCs w:val="32"/>
        </w:rPr>
      </w:pPr>
      <w:r w:rsidRPr="00126A81">
        <w:rPr>
          <w:rFonts w:cs="Arial"/>
          <w:sz w:val="32"/>
          <w:szCs w:val="32"/>
        </w:rPr>
        <w:t xml:space="preserve">Traversez l’avenue du Maréchal Leclerc vers l’église en empruntant la rue du </w:t>
      </w:r>
      <w:r w:rsidR="00896A0D" w:rsidRPr="00126A81">
        <w:rPr>
          <w:rFonts w:cs="Arial"/>
          <w:sz w:val="32"/>
          <w:szCs w:val="32"/>
        </w:rPr>
        <w:t>Château</w:t>
      </w:r>
      <w:r w:rsidRPr="00126A81">
        <w:rPr>
          <w:rFonts w:cs="Arial"/>
          <w:sz w:val="32"/>
          <w:szCs w:val="32"/>
        </w:rPr>
        <w:t>.</w:t>
      </w:r>
    </w:p>
    <w:p w:rsidR="00C756C0" w:rsidRPr="00126A81" w:rsidRDefault="00C756C0" w:rsidP="0047661B">
      <w:pPr>
        <w:autoSpaceDE w:val="0"/>
        <w:autoSpaceDN w:val="0"/>
        <w:adjustRightInd w:val="0"/>
        <w:rPr>
          <w:rFonts w:cs="Arial"/>
          <w:sz w:val="32"/>
          <w:szCs w:val="32"/>
        </w:rPr>
      </w:pPr>
    </w:p>
    <w:p w:rsidR="00C756C0"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lastRenderedPageBreak/>
        <w:t xml:space="preserve"> </w:t>
      </w:r>
      <w:bookmarkStart w:id="2" w:name="_Toc232599910"/>
      <w:r w:rsidR="00C756C0" w:rsidRPr="00126A81">
        <w:rPr>
          <w:rFonts w:ascii="Arial" w:hAnsi="Arial" w:cs="Arial"/>
          <w:color w:val="auto"/>
          <w:sz w:val="40"/>
        </w:rPr>
        <w:t>Les bombardements de l’été 1944</w:t>
      </w:r>
      <w:bookmarkEnd w:id="2"/>
    </w:p>
    <w:p w:rsidR="00007D75"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Quelques jours avant le débarquement du 6 juin 1944, des prospectus sont largués au-dessus de la ville pour prévenir les habitants d’une attaque aérienne imminente et les inciter à se réfugier dans les villages environnants. Nombreux sont les habitants à fuir la cité, notamment après les bombardements du 7 juin sur la gare de Parigny et les</w:t>
      </w:r>
      <w:r w:rsidR="00007D75" w:rsidRPr="00126A81">
        <w:rPr>
          <w:rFonts w:cs="Arial"/>
          <w:sz w:val="32"/>
          <w:szCs w:val="32"/>
        </w:rPr>
        <w:t xml:space="preserve"> ponts aux entrées de la ville.</w:t>
      </w:r>
    </w:p>
    <w:p w:rsidR="00C756C0"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Les jours suivants, hormis quelques évènements isolés, Saint-Hilaire</w:t>
      </w:r>
      <w:r w:rsidR="000B0815" w:rsidRPr="00126A81">
        <w:rPr>
          <w:rFonts w:cs="Arial"/>
          <w:sz w:val="32"/>
          <w:szCs w:val="32"/>
        </w:rPr>
        <w:t>-</w:t>
      </w:r>
      <w:r w:rsidRPr="00126A81">
        <w:rPr>
          <w:rFonts w:cs="Arial"/>
          <w:sz w:val="32"/>
          <w:szCs w:val="32"/>
        </w:rPr>
        <w:t>du-Harcouët est relativement épargnée. Le 14 juin 1944, la matinée commence comme à son habitude. Les marchands s’installent sur la place du marché et les habitants font leurs commissions, comme un mercredi ordinaire.</w:t>
      </w:r>
    </w:p>
    <w:p w:rsidR="00C756C0"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Les premières bombes tombent vers 20h15. Les avions commencent à bombarder la rue Waldeck-Rousseau et la rue de Mortain. Quinze minutes plus tard, un second passage se concentre sur l’axe allant de la rue de la République, à la rue de Paris. On ne sait pas combien de bombes sont précisément tombées sur la ville, mais de nombreuses maisons, immeubles et jardins ont été touchés. Presque aussitôt, les incendies se multiplient et se propagent à l’ensemble du centre-ville.</w:t>
      </w:r>
    </w:p>
    <w:p w:rsidR="00C756C0" w:rsidRPr="00126A81" w:rsidRDefault="00C756C0" w:rsidP="0047661B">
      <w:pPr>
        <w:autoSpaceDE w:val="0"/>
        <w:autoSpaceDN w:val="0"/>
        <w:adjustRightInd w:val="0"/>
        <w:spacing w:line="360" w:lineRule="auto"/>
        <w:rPr>
          <w:rFonts w:cs="Arial"/>
          <w:sz w:val="32"/>
          <w:szCs w:val="32"/>
        </w:rPr>
      </w:pPr>
      <w:r w:rsidRPr="00126A81">
        <w:rPr>
          <w:rFonts w:cs="Arial"/>
          <w:sz w:val="32"/>
          <w:szCs w:val="32"/>
        </w:rPr>
        <w:t>Le 15 juin, en fin de journée, c’est au tour de l’église Saint-Hilaire de prendre feu. Démunis, sans matériel adéquat, les habitants voient disparaître ce bâtiment qui fait la fierté de leur ville et que certains appellent « l’orgueil des Saint-Hilairiens ».</w:t>
      </w:r>
    </w:p>
    <w:p w:rsidR="0014355E" w:rsidRPr="00126A81" w:rsidRDefault="0014355E" w:rsidP="0047661B">
      <w:pPr>
        <w:autoSpaceDE w:val="0"/>
        <w:autoSpaceDN w:val="0"/>
        <w:adjustRightInd w:val="0"/>
        <w:rPr>
          <w:rFonts w:cs="Arial"/>
          <w:sz w:val="36"/>
          <w:szCs w:val="32"/>
        </w:rPr>
      </w:pPr>
      <w:r w:rsidRPr="00126A81">
        <w:rPr>
          <w:rFonts w:cs="Arial"/>
          <w:sz w:val="36"/>
          <w:szCs w:val="32"/>
        </w:rPr>
        <w:lastRenderedPageBreak/>
        <w:t xml:space="preserve">La ville est détruite </w:t>
      </w:r>
    </w:p>
    <w:p w:rsidR="0014355E" w:rsidRPr="00126A81" w:rsidRDefault="0014355E" w:rsidP="0047661B">
      <w:pPr>
        <w:autoSpaceDE w:val="0"/>
        <w:autoSpaceDN w:val="0"/>
        <w:adjustRightInd w:val="0"/>
        <w:spacing w:line="360" w:lineRule="auto"/>
        <w:rPr>
          <w:rFonts w:cs="Arial"/>
          <w:sz w:val="32"/>
          <w:szCs w:val="32"/>
        </w:rPr>
      </w:pPr>
      <w:r w:rsidRPr="00126A81">
        <w:rPr>
          <w:rFonts w:cs="Arial"/>
          <w:sz w:val="32"/>
          <w:szCs w:val="32"/>
        </w:rPr>
        <w:t>A ce bombardement s’ajoute celui du 6 août 1944, opéré par les Allemands, sur l’hôpital et la rue du Gué, en riposte aux combats qui se déroulent alors du côté de Mortain.</w:t>
      </w:r>
    </w:p>
    <w:p w:rsidR="00C756C0" w:rsidRPr="00126A81" w:rsidRDefault="0014355E" w:rsidP="0047661B">
      <w:pPr>
        <w:autoSpaceDE w:val="0"/>
        <w:autoSpaceDN w:val="0"/>
        <w:adjustRightInd w:val="0"/>
        <w:spacing w:line="360" w:lineRule="auto"/>
        <w:rPr>
          <w:rFonts w:cs="Arial"/>
          <w:sz w:val="32"/>
          <w:szCs w:val="32"/>
        </w:rPr>
      </w:pPr>
      <w:r w:rsidRPr="00126A81">
        <w:rPr>
          <w:rFonts w:cs="Arial"/>
          <w:sz w:val="32"/>
          <w:szCs w:val="32"/>
        </w:rPr>
        <w:t xml:space="preserve">Au total, 35 personnes perdent la vie dans </w:t>
      </w:r>
      <w:r w:rsidR="003565D8" w:rsidRPr="00126A81">
        <w:rPr>
          <w:rFonts w:cs="Arial"/>
          <w:sz w:val="32"/>
          <w:szCs w:val="32"/>
        </w:rPr>
        <w:t xml:space="preserve">ces bombardements. </w:t>
      </w:r>
      <w:r w:rsidRPr="00126A81">
        <w:rPr>
          <w:rFonts w:cs="Arial"/>
          <w:sz w:val="32"/>
          <w:szCs w:val="32"/>
        </w:rPr>
        <w:t xml:space="preserve">Parmi eux, le curé-doyen Roblin et toute sa famille, </w:t>
      </w:r>
      <w:r w:rsidR="003565D8" w:rsidRPr="00126A81">
        <w:rPr>
          <w:rFonts w:cs="Arial"/>
          <w:sz w:val="32"/>
          <w:szCs w:val="32"/>
        </w:rPr>
        <w:t>réfugiés dans une tranchée anti-bombe aménagée dans le jardin du presbytè</w:t>
      </w:r>
      <w:r w:rsidR="0045547B" w:rsidRPr="00126A81">
        <w:rPr>
          <w:rFonts w:cs="Arial"/>
          <w:sz w:val="32"/>
          <w:szCs w:val="32"/>
        </w:rPr>
        <w:t>re au 66 boulevard Gambetta</w:t>
      </w:r>
      <w:r w:rsidR="003565D8" w:rsidRPr="00126A81">
        <w:rPr>
          <w:rFonts w:cs="Arial"/>
          <w:sz w:val="32"/>
          <w:szCs w:val="32"/>
        </w:rPr>
        <w:t>.</w:t>
      </w:r>
    </w:p>
    <w:p w:rsidR="00007D75" w:rsidRPr="00126A81" w:rsidRDefault="00007D75" w:rsidP="0047661B">
      <w:pPr>
        <w:autoSpaceDE w:val="0"/>
        <w:autoSpaceDN w:val="0"/>
        <w:adjustRightInd w:val="0"/>
        <w:spacing w:line="360" w:lineRule="auto"/>
        <w:rPr>
          <w:rFonts w:cs="Arial"/>
          <w:sz w:val="32"/>
          <w:szCs w:val="32"/>
        </w:rPr>
      </w:pPr>
      <w:r w:rsidRPr="00126A81">
        <w:rPr>
          <w:rFonts w:cs="Arial"/>
          <w:sz w:val="32"/>
          <w:szCs w:val="32"/>
        </w:rPr>
        <w:t xml:space="preserve">Longez l’église jusqu’à l’école Immaculée Conception (croisement rue Saint-Blaise et </w:t>
      </w:r>
      <w:r w:rsidR="00204F3D" w:rsidRPr="00126A81">
        <w:rPr>
          <w:rFonts w:cs="Arial"/>
          <w:sz w:val="32"/>
          <w:szCs w:val="32"/>
        </w:rPr>
        <w:t xml:space="preserve">boulevard </w:t>
      </w:r>
      <w:r w:rsidRPr="00126A81">
        <w:rPr>
          <w:rFonts w:cs="Arial"/>
          <w:sz w:val="32"/>
          <w:szCs w:val="32"/>
        </w:rPr>
        <w:t>Gambetta).</w:t>
      </w:r>
    </w:p>
    <w:p w:rsidR="003565D8" w:rsidRPr="00126A81" w:rsidRDefault="003565D8" w:rsidP="0047661B">
      <w:pPr>
        <w:autoSpaceDE w:val="0"/>
        <w:autoSpaceDN w:val="0"/>
        <w:adjustRightInd w:val="0"/>
        <w:rPr>
          <w:rFonts w:cs="Arial"/>
          <w:sz w:val="32"/>
          <w:szCs w:val="32"/>
        </w:rPr>
      </w:pPr>
    </w:p>
    <w:p w:rsidR="003565D8"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t xml:space="preserve"> </w:t>
      </w:r>
      <w:bookmarkStart w:id="3" w:name="_Toc232599911"/>
      <w:r w:rsidR="003565D8" w:rsidRPr="00126A81">
        <w:rPr>
          <w:rFonts w:ascii="Arial" w:hAnsi="Arial" w:cs="Arial"/>
          <w:color w:val="auto"/>
          <w:sz w:val="40"/>
        </w:rPr>
        <w:t>Vivre dans une ville détruite</w:t>
      </w:r>
      <w:bookmarkEnd w:id="3"/>
    </w:p>
    <w:p w:rsidR="00007D75" w:rsidRPr="00126A81" w:rsidRDefault="003565D8" w:rsidP="0047661B">
      <w:pPr>
        <w:autoSpaceDE w:val="0"/>
        <w:autoSpaceDN w:val="0"/>
        <w:adjustRightInd w:val="0"/>
        <w:spacing w:line="360" w:lineRule="auto"/>
        <w:rPr>
          <w:rFonts w:cs="Arial"/>
          <w:sz w:val="32"/>
          <w:szCs w:val="32"/>
        </w:rPr>
      </w:pPr>
      <w:r w:rsidRPr="00126A81">
        <w:rPr>
          <w:rFonts w:cs="Arial"/>
          <w:sz w:val="32"/>
          <w:szCs w:val="32"/>
        </w:rPr>
        <w:t xml:space="preserve">Le mercredi 21 juin 1944, la matinée commence comme d’habitude ou presque. Les marchands prennent place et les habitants viennent faire leurs courses, mais au milieu des décombres d’une ville </w:t>
      </w:r>
      <w:r w:rsidR="00007D75" w:rsidRPr="00126A81">
        <w:rPr>
          <w:rFonts w:cs="Arial"/>
          <w:sz w:val="32"/>
          <w:szCs w:val="32"/>
        </w:rPr>
        <w:t>rasée à près de 80 %.</w:t>
      </w:r>
    </w:p>
    <w:p w:rsidR="003565D8" w:rsidRPr="00126A81" w:rsidRDefault="003565D8" w:rsidP="0047661B">
      <w:pPr>
        <w:autoSpaceDE w:val="0"/>
        <w:autoSpaceDN w:val="0"/>
        <w:adjustRightInd w:val="0"/>
        <w:spacing w:line="360" w:lineRule="auto"/>
        <w:rPr>
          <w:rFonts w:cs="Arial"/>
          <w:sz w:val="32"/>
          <w:szCs w:val="32"/>
        </w:rPr>
      </w:pPr>
      <w:r w:rsidRPr="00126A81">
        <w:rPr>
          <w:rFonts w:cs="Arial"/>
          <w:sz w:val="32"/>
          <w:szCs w:val="32"/>
        </w:rPr>
        <w:t>Le lendemain des bombardements, les habitants s’organisent. Ils déblayent les gravats, font tomber les vestiges des maisons qui menacent de s’effondrer. Toutefois, la Reconstruction ne s’amorce</w:t>
      </w:r>
      <w:r w:rsidR="00E9728C" w:rsidRPr="00126A81">
        <w:rPr>
          <w:rFonts w:cs="Arial"/>
          <w:sz w:val="32"/>
          <w:szCs w:val="32"/>
        </w:rPr>
        <w:t xml:space="preserve"> p</w:t>
      </w:r>
      <w:r w:rsidRPr="00126A81">
        <w:rPr>
          <w:rFonts w:cs="Arial"/>
          <w:sz w:val="32"/>
          <w:szCs w:val="32"/>
        </w:rPr>
        <w:t>as</w:t>
      </w:r>
      <w:r w:rsidR="00E9728C" w:rsidRPr="00126A81">
        <w:rPr>
          <w:rFonts w:cs="Arial"/>
          <w:sz w:val="32"/>
          <w:szCs w:val="32"/>
        </w:rPr>
        <w:t xml:space="preserve"> </w:t>
      </w:r>
      <w:r w:rsidRPr="00126A81">
        <w:rPr>
          <w:rFonts w:cs="Arial"/>
          <w:sz w:val="32"/>
          <w:szCs w:val="32"/>
        </w:rPr>
        <w:t>encore.</w:t>
      </w:r>
    </w:p>
    <w:p w:rsidR="00007D75"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Avant toute chose, il faut reloger les habitants démunis de logement, ainsi que les commerçants sans pas de porte.</w:t>
      </w:r>
    </w:p>
    <w:p w:rsidR="00007D75"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lastRenderedPageBreak/>
        <w:t>Beaucoup trouvent refuge dans les villages et dans les fermes aux alentours. Les commerçants s’installent dans les maisons de la rue de la République, relativement épargnées par les bombardements. Enfin, pour les autres, des baraques, ou baraquements, sont installés en ville.</w:t>
      </w:r>
    </w:p>
    <w:p w:rsidR="003C62B9"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Ces maisonnettes en bois vont faire partie du quotidien des Saint Hilairiens pendant de nombreuses années. Elles abriteront des habitations, des commerces, des écoles et des bureaux. On retrouve ces baraquements sur deux zones en ville : les actuelles places de la Mairie et place Delaporte.</w:t>
      </w:r>
    </w:p>
    <w:p w:rsidR="003C62B9" w:rsidRPr="00126A81" w:rsidRDefault="00007D75" w:rsidP="0047661B">
      <w:pPr>
        <w:autoSpaceDE w:val="0"/>
        <w:autoSpaceDN w:val="0"/>
        <w:adjustRightInd w:val="0"/>
        <w:spacing w:line="360" w:lineRule="auto"/>
        <w:rPr>
          <w:rFonts w:cs="Arial"/>
          <w:sz w:val="32"/>
          <w:szCs w:val="32"/>
        </w:rPr>
      </w:pPr>
      <w:r w:rsidRPr="00126A81">
        <w:rPr>
          <w:rFonts w:cs="Arial"/>
          <w:sz w:val="32"/>
          <w:szCs w:val="32"/>
        </w:rPr>
        <w:t xml:space="preserve">Le saviez-vous ? </w:t>
      </w:r>
      <w:r w:rsidR="003C62B9" w:rsidRPr="00126A81">
        <w:rPr>
          <w:rFonts w:cs="Arial"/>
          <w:sz w:val="32"/>
          <w:szCs w:val="32"/>
        </w:rPr>
        <w:t>Un ultime baraquement peut se visiter à Saint-Hilaire-du</w:t>
      </w:r>
      <w:r w:rsidR="000B0815" w:rsidRPr="00126A81">
        <w:rPr>
          <w:rFonts w:cs="Arial"/>
          <w:sz w:val="32"/>
          <w:szCs w:val="32"/>
        </w:rPr>
        <w:t>-</w:t>
      </w:r>
      <w:r w:rsidR="003C62B9" w:rsidRPr="00126A81">
        <w:rPr>
          <w:rFonts w:cs="Arial"/>
          <w:sz w:val="32"/>
          <w:szCs w:val="32"/>
        </w:rPr>
        <w:t>Harcouët. Il se trouve à la Verrière, boulevard Gambetta. Il est accessible aux horaires d’ouverture de ce bâtiment public. (Informations sur place ou à l’Office de Tourisme</w:t>
      </w:r>
      <w:r w:rsidR="005D51DF" w:rsidRPr="00126A81">
        <w:rPr>
          <w:rFonts w:cs="Arial"/>
          <w:sz w:val="32"/>
          <w:szCs w:val="32"/>
        </w:rPr>
        <w:t>)</w:t>
      </w:r>
      <w:r w:rsidR="003C62B9" w:rsidRPr="00126A81">
        <w:rPr>
          <w:rFonts w:cs="Arial"/>
          <w:sz w:val="32"/>
          <w:szCs w:val="32"/>
        </w:rPr>
        <w:t>. Chaque jour une amélioration est apportée, une conquête réalisée dans les décombres</w:t>
      </w:r>
      <w:r w:rsidR="005D51DF" w:rsidRPr="00126A81">
        <w:rPr>
          <w:rFonts w:cs="Arial"/>
          <w:sz w:val="32"/>
          <w:szCs w:val="32"/>
        </w:rPr>
        <w:t>. L</w:t>
      </w:r>
      <w:r w:rsidR="003C62B9" w:rsidRPr="00126A81">
        <w:rPr>
          <w:rFonts w:cs="Arial"/>
          <w:sz w:val="32"/>
          <w:szCs w:val="32"/>
        </w:rPr>
        <w:t xml:space="preserve">es plans se dessinent, les baraques provisoires arrivent et bientôt Saint-Hilaire deviendra un gigantesque chantier où s’édifiera « la cité de l’avenir ». </w:t>
      </w:r>
    </w:p>
    <w:p w:rsidR="00007D75"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 xml:space="preserve">Remontez le boulevard Gambetta. </w:t>
      </w:r>
    </w:p>
    <w:p w:rsidR="003C62B9"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 xml:space="preserve">Sur votre gauche, au n°66, le presbytère où se trouvait la tranchée anti-bombe dans laquelle le curé-doyen et ses proches perdirent la vie. En poursuivant votre chemin, passez le croisement avec le boulevard Victor Hugo. Sur votre droite, </w:t>
      </w:r>
      <w:r w:rsidRPr="00126A81">
        <w:rPr>
          <w:rFonts w:cs="Arial"/>
          <w:sz w:val="32"/>
          <w:szCs w:val="32"/>
        </w:rPr>
        <w:lastRenderedPageBreak/>
        <w:t xml:space="preserve">au n°37, la Verrière qui abrite le dernier baraquement de Saint-Hilaire du-Harcouët. Revenez sur vos pas, puis remontez le boulevard Victor </w:t>
      </w:r>
      <w:r w:rsidR="005D51DF" w:rsidRPr="00126A81">
        <w:rPr>
          <w:rFonts w:cs="Arial"/>
          <w:sz w:val="32"/>
          <w:szCs w:val="32"/>
        </w:rPr>
        <w:t xml:space="preserve">Hugo </w:t>
      </w:r>
      <w:r w:rsidRPr="00126A81">
        <w:rPr>
          <w:rFonts w:cs="Arial"/>
          <w:sz w:val="32"/>
          <w:szCs w:val="32"/>
        </w:rPr>
        <w:t xml:space="preserve">jusqu’au numéro 21, sur votre droite. </w:t>
      </w:r>
    </w:p>
    <w:p w:rsidR="003C62B9" w:rsidRPr="00126A81" w:rsidRDefault="003C62B9" w:rsidP="0047661B">
      <w:pPr>
        <w:autoSpaceDE w:val="0"/>
        <w:autoSpaceDN w:val="0"/>
        <w:adjustRightInd w:val="0"/>
        <w:rPr>
          <w:rFonts w:cs="Arial"/>
          <w:sz w:val="32"/>
          <w:szCs w:val="32"/>
        </w:rPr>
      </w:pPr>
    </w:p>
    <w:p w:rsidR="003C62B9"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t xml:space="preserve"> </w:t>
      </w:r>
      <w:bookmarkStart w:id="4" w:name="_Toc232599912"/>
      <w:r w:rsidR="003C62B9" w:rsidRPr="00126A81">
        <w:rPr>
          <w:rFonts w:ascii="Arial" w:hAnsi="Arial" w:cs="Arial"/>
          <w:color w:val="auto"/>
          <w:sz w:val="40"/>
        </w:rPr>
        <w:t>Entamer la reconstruction</w:t>
      </w:r>
      <w:bookmarkEnd w:id="4"/>
    </w:p>
    <w:p w:rsidR="00E60433" w:rsidRPr="00126A81" w:rsidRDefault="00E60433" w:rsidP="0047661B">
      <w:pPr>
        <w:autoSpaceDE w:val="0"/>
        <w:autoSpaceDN w:val="0"/>
        <w:adjustRightInd w:val="0"/>
        <w:rPr>
          <w:rFonts w:cs="Arial"/>
          <w:sz w:val="32"/>
          <w:szCs w:val="32"/>
        </w:rPr>
      </w:pPr>
      <w:r w:rsidRPr="00126A81">
        <w:rPr>
          <w:rFonts w:cs="Arial"/>
          <w:sz w:val="32"/>
          <w:szCs w:val="32"/>
        </w:rPr>
        <w:t xml:space="preserve">Le saviez-vous ? </w:t>
      </w:r>
      <w:r w:rsidR="003C62B9" w:rsidRPr="00126A81">
        <w:rPr>
          <w:rFonts w:cs="Arial"/>
          <w:sz w:val="32"/>
          <w:szCs w:val="32"/>
        </w:rPr>
        <w:t xml:space="preserve">Qu’est-ce que la Reconstruction ? </w:t>
      </w:r>
    </w:p>
    <w:p w:rsidR="00E60433"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Après les combats de la Libération de la France par les Alliés, de nombreuses villes françaises sont détruites. Dès la fin de la guerre, l’État lance une campagne de reconstruction des villes sinistrées sous l’égide de Raoul Dautry, ministre de la Re</w:t>
      </w:r>
      <w:r w:rsidR="00E60433" w:rsidRPr="00126A81">
        <w:rPr>
          <w:rFonts w:cs="Arial"/>
          <w:sz w:val="32"/>
          <w:szCs w:val="32"/>
        </w:rPr>
        <w:t>construction et de l’Urbanisme.</w:t>
      </w:r>
    </w:p>
    <w:p w:rsidR="003C62B9" w:rsidRPr="00126A81" w:rsidRDefault="003C62B9" w:rsidP="0047661B">
      <w:pPr>
        <w:autoSpaceDE w:val="0"/>
        <w:autoSpaceDN w:val="0"/>
        <w:adjustRightInd w:val="0"/>
        <w:spacing w:line="360" w:lineRule="auto"/>
        <w:rPr>
          <w:rFonts w:cs="Arial"/>
          <w:sz w:val="32"/>
          <w:szCs w:val="32"/>
        </w:rPr>
      </w:pPr>
      <w:r w:rsidRPr="00126A81">
        <w:rPr>
          <w:rFonts w:cs="Arial"/>
          <w:sz w:val="32"/>
          <w:szCs w:val="32"/>
        </w:rPr>
        <w:t xml:space="preserve">Ces reconstructions sont </w:t>
      </w:r>
      <w:r w:rsidR="00BD1660" w:rsidRPr="00126A81">
        <w:rPr>
          <w:rFonts w:cs="Arial"/>
          <w:sz w:val="32"/>
          <w:szCs w:val="32"/>
        </w:rPr>
        <w:t xml:space="preserve">réglementées et </w:t>
      </w:r>
      <w:r w:rsidRPr="00126A81">
        <w:rPr>
          <w:rFonts w:cs="Arial"/>
          <w:sz w:val="32"/>
          <w:szCs w:val="32"/>
        </w:rPr>
        <w:t>suivent</w:t>
      </w:r>
      <w:r w:rsidR="00BD1660" w:rsidRPr="00126A81">
        <w:rPr>
          <w:rFonts w:cs="Arial"/>
          <w:sz w:val="32"/>
          <w:szCs w:val="32"/>
        </w:rPr>
        <w:t xml:space="preserve"> des plans</w:t>
      </w:r>
      <w:r w:rsidRPr="00126A81">
        <w:rPr>
          <w:rFonts w:cs="Arial"/>
          <w:sz w:val="32"/>
          <w:szCs w:val="32"/>
        </w:rPr>
        <w:t xml:space="preserve"> d’urbanisme et </w:t>
      </w:r>
      <w:r w:rsidR="00BD1660" w:rsidRPr="00126A81">
        <w:rPr>
          <w:rFonts w:cs="Arial"/>
          <w:sz w:val="32"/>
          <w:szCs w:val="32"/>
        </w:rPr>
        <w:t>d</w:t>
      </w:r>
      <w:r w:rsidRPr="00126A81">
        <w:rPr>
          <w:rFonts w:cs="Arial"/>
          <w:sz w:val="32"/>
          <w:szCs w:val="32"/>
        </w:rPr>
        <w:t>’aménagement ainsi qu’un remembrement.</w:t>
      </w:r>
    </w:p>
    <w:p w:rsidR="00D32E43" w:rsidRPr="00126A81" w:rsidRDefault="00D32E43" w:rsidP="0047661B">
      <w:pPr>
        <w:autoSpaceDE w:val="0"/>
        <w:autoSpaceDN w:val="0"/>
        <w:adjustRightInd w:val="0"/>
        <w:spacing w:line="360" w:lineRule="auto"/>
        <w:rPr>
          <w:rFonts w:cs="Arial"/>
          <w:sz w:val="32"/>
          <w:szCs w:val="32"/>
        </w:rPr>
      </w:pPr>
      <w:r w:rsidRPr="00126A81">
        <w:rPr>
          <w:rFonts w:cs="Arial"/>
          <w:sz w:val="32"/>
          <w:szCs w:val="32"/>
        </w:rPr>
        <w:t xml:space="preserve">La Reconstruction est une affaire d’État, financée à hauteur des </w:t>
      </w:r>
      <w:r w:rsidR="00E04EE9" w:rsidRPr="00126A81">
        <w:rPr>
          <w:rFonts w:cs="Arial"/>
          <w:sz w:val="32"/>
          <w:szCs w:val="32"/>
        </w:rPr>
        <w:t>dommages de guerre</w:t>
      </w:r>
      <w:r w:rsidRPr="00126A81">
        <w:rPr>
          <w:rFonts w:cs="Arial"/>
          <w:sz w:val="32"/>
          <w:szCs w:val="32"/>
        </w:rPr>
        <w:t xml:space="preserve">, les aides financières reçues correspondent au bien détruit d’un propriétaire. </w:t>
      </w:r>
    </w:p>
    <w:p w:rsidR="00D32E43" w:rsidRPr="00126A81" w:rsidRDefault="00D32E43" w:rsidP="0047661B">
      <w:pPr>
        <w:autoSpaceDE w:val="0"/>
        <w:autoSpaceDN w:val="0"/>
        <w:adjustRightInd w:val="0"/>
        <w:spacing w:line="360" w:lineRule="auto"/>
        <w:rPr>
          <w:rFonts w:cs="Arial"/>
          <w:sz w:val="32"/>
          <w:szCs w:val="32"/>
        </w:rPr>
      </w:pPr>
      <w:r w:rsidRPr="00126A81">
        <w:rPr>
          <w:rFonts w:cs="Arial"/>
          <w:sz w:val="32"/>
          <w:szCs w:val="32"/>
        </w:rPr>
        <w:t xml:space="preserve">Les habitants de Saint-Hilaire-du-Harcouët n’attendent pas l’aval du Ministère de la Reconstruction pour entamer les travaux. Une première maison sort de terre en l’espace de trois semaines. Edifiée sans permis de construire et sans accord du Ministère, elle est réalisée avec des matériaux récupérés dans les gravats des bombardements et des incendies. Aujourd’hui encore, elle porte le nom de ses premiers habitants : la maison Picard-Pigeon. </w:t>
      </w:r>
    </w:p>
    <w:p w:rsidR="00D32E43" w:rsidRPr="00126A81" w:rsidRDefault="00D32E43" w:rsidP="0047661B">
      <w:pPr>
        <w:autoSpaceDE w:val="0"/>
        <w:autoSpaceDN w:val="0"/>
        <w:adjustRightInd w:val="0"/>
        <w:spacing w:line="360" w:lineRule="auto"/>
        <w:rPr>
          <w:rFonts w:cs="Arial"/>
          <w:sz w:val="32"/>
          <w:szCs w:val="32"/>
        </w:rPr>
      </w:pPr>
      <w:r w:rsidRPr="00126A81">
        <w:rPr>
          <w:rFonts w:cs="Arial"/>
          <w:sz w:val="32"/>
          <w:szCs w:val="32"/>
        </w:rPr>
        <w:lastRenderedPageBreak/>
        <w:t>Cet</w:t>
      </w:r>
      <w:r w:rsidR="00CF314F" w:rsidRPr="00126A81">
        <w:rPr>
          <w:rFonts w:cs="Arial"/>
          <w:sz w:val="32"/>
          <w:szCs w:val="32"/>
        </w:rPr>
        <w:t>te première maison reconstruite</w:t>
      </w:r>
      <w:r w:rsidRPr="00126A81">
        <w:rPr>
          <w:rFonts w:cs="Arial"/>
          <w:sz w:val="32"/>
          <w:szCs w:val="32"/>
        </w:rPr>
        <w:t xml:space="preserve"> de la Manche, est au cœur de la journée du 10 juin 1945. Saint-Hilaire-du-Harcouët est en liesse et les habitants ont pris un soin tout particulier à décorer leur ville malgré les ruines : fleurs et drapeaux aux fenêtres, arcs de triomphe aux couleurs de la France Libre, tapis de sciure de bois décorés de croix de Lorraine, etc</w:t>
      </w:r>
      <w:r w:rsidR="006D74F1" w:rsidRPr="00126A81">
        <w:rPr>
          <w:rFonts w:cs="Arial"/>
          <w:sz w:val="32"/>
          <w:szCs w:val="32"/>
        </w:rPr>
        <w:t>.</w:t>
      </w:r>
    </w:p>
    <w:p w:rsidR="006D74F1" w:rsidRPr="00126A81" w:rsidRDefault="006D74F1" w:rsidP="0047661B">
      <w:pPr>
        <w:autoSpaceDE w:val="0"/>
        <w:autoSpaceDN w:val="0"/>
        <w:adjustRightInd w:val="0"/>
        <w:spacing w:line="360" w:lineRule="auto"/>
        <w:rPr>
          <w:rFonts w:cs="Arial"/>
          <w:sz w:val="32"/>
          <w:szCs w:val="32"/>
        </w:rPr>
      </w:pPr>
      <w:r w:rsidRPr="00126A81">
        <w:rPr>
          <w:rFonts w:cs="Arial"/>
          <w:sz w:val="32"/>
          <w:szCs w:val="32"/>
        </w:rPr>
        <w:t>La ville reçoit le Général de Gaulle alors en tournée dans les villes normandes, victimes de la Guerre. Il s’arrête ainsi à Saint-Hilaire-du-Harcouët pour rassurer ses habitants et les remercier de leur sacrifice pour la Libération de la France. Après son dis</w:t>
      </w:r>
      <w:r w:rsidR="0006552F" w:rsidRPr="00126A81">
        <w:rPr>
          <w:rFonts w:cs="Arial"/>
          <w:sz w:val="32"/>
          <w:szCs w:val="32"/>
        </w:rPr>
        <w:t xml:space="preserve">cours, accompagné du Dr Cuche, </w:t>
      </w:r>
      <w:r w:rsidRPr="00126A81">
        <w:rPr>
          <w:rFonts w:cs="Arial"/>
          <w:sz w:val="32"/>
          <w:szCs w:val="32"/>
        </w:rPr>
        <w:t xml:space="preserve">maire de la ville, de Raoul </w:t>
      </w:r>
      <w:r w:rsidR="0006552F" w:rsidRPr="00126A81">
        <w:rPr>
          <w:rFonts w:cs="Arial"/>
          <w:sz w:val="32"/>
          <w:szCs w:val="32"/>
        </w:rPr>
        <w:t xml:space="preserve">Dautry, </w:t>
      </w:r>
      <w:r w:rsidRPr="00126A81">
        <w:rPr>
          <w:rFonts w:cs="Arial"/>
          <w:sz w:val="32"/>
          <w:szCs w:val="32"/>
        </w:rPr>
        <w:t>ministre de la Reconstruction et de l’Urbanisme</w:t>
      </w:r>
      <w:r w:rsidR="0006552F" w:rsidRPr="00126A81">
        <w:rPr>
          <w:rFonts w:cs="Arial"/>
          <w:sz w:val="32"/>
          <w:szCs w:val="32"/>
        </w:rPr>
        <w:t>, et de M. Lebas, P</w:t>
      </w:r>
      <w:r w:rsidRPr="00126A81">
        <w:rPr>
          <w:rFonts w:cs="Arial"/>
          <w:sz w:val="32"/>
          <w:szCs w:val="32"/>
        </w:rPr>
        <w:t>réfet de la Manche, le Général de Gaulle est invité à inaugurer symboliquement</w:t>
      </w:r>
      <w:r w:rsidR="00CF314F" w:rsidRPr="00126A81">
        <w:rPr>
          <w:rFonts w:cs="Arial"/>
          <w:sz w:val="32"/>
          <w:szCs w:val="32"/>
        </w:rPr>
        <w:t xml:space="preserve"> l</w:t>
      </w:r>
      <w:r w:rsidRPr="00126A81">
        <w:rPr>
          <w:rFonts w:cs="Arial"/>
          <w:sz w:val="32"/>
          <w:szCs w:val="32"/>
        </w:rPr>
        <w:t>a première maison reconstruite. Il ouvre ainsi la voie à la reconstruction de la ville, bien que quelques minutes plus tôt, M. Dautry estimait qu’il faudrait plusieurs générations à Saint</w:t>
      </w:r>
      <w:r w:rsidR="000B0815" w:rsidRPr="00126A81">
        <w:rPr>
          <w:rFonts w:cs="Arial"/>
          <w:sz w:val="32"/>
          <w:szCs w:val="32"/>
        </w:rPr>
        <w:t>-</w:t>
      </w:r>
      <w:r w:rsidRPr="00126A81">
        <w:rPr>
          <w:rFonts w:cs="Arial"/>
          <w:sz w:val="32"/>
          <w:szCs w:val="32"/>
        </w:rPr>
        <w:t>Hilaire-du-Harcouët pour se reconstruire.</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Remontez le boulevard Victor Hugo vers la rue de Paris</w:t>
      </w:r>
      <w:r w:rsidR="00634426" w:rsidRPr="00126A81">
        <w:rPr>
          <w:rFonts w:cs="Arial"/>
          <w:sz w:val="32"/>
          <w:szCs w:val="32"/>
        </w:rPr>
        <w:t>.</w:t>
      </w:r>
      <w:r w:rsidRPr="00126A81">
        <w:rPr>
          <w:rFonts w:cs="Arial"/>
          <w:sz w:val="32"/>
          <w:szCs w:val="32"/>
        </w:rPr>
        <w:t xml:space="preserve"> Au croisement, </w:t>
      </w:r>
      <w:r w:rsidR="00596B32" w:rsidRPr="00126A81">
        <w:rPr>
          <w:rFonts w:cs="Arial"/>
          <w:sz w:val="32"/>
          <w:szCs w:val="32"/>
        </w:rPr>
        <w:t xml:space="preserve">prenez </w:t>
      </w:r>
      <w:r w:rsidR="00634426" w:rsidRPr="00126A81">
        <w:rPr>
          <w:rFonts w:cs="Arial"/>
          <w:sz w:val="32"/>
          <w:szCs w:val="32"/>
        </w:rPr>
        <w:t xml:space="preserve">à gauche, jusqu’au </w:t>
      </w:r>
      <w:r w:rsidRPr="00126A81">
        <w:rPr>
          <w:rFonts w:cs="Arial"/>
          <w:sz w:val="32"/>
          <w:szCs w:val="32"/>
        </w:rPr>
        <w:t>parvis de l’hôtel de ville</w:t>
      </w:r>
      <w:r w:rsidR="00634426" w:rsidRPr="00126A81">
        <w:rPr>
          <w:rFonts w:cs="Arial"/>
          <w:sz w:val="32"/>
          <w:szCs w:val="32"/>
        </w:rPr>
        <w:t xml:space="preserve">. </w:t>
      </w:r>
      <w:r w:rsidRPr="00126A81">
        <w:rPr>
          <w:rFonts w:cs="Arial"/>
          <w:sz w:val="32"/>
          <w:szCs w:val="32"/>
        </w:rPr>
        <w:t>Vous entrez dans le centre-ville reconstruit, et laissez derrièr</w:t>
      </w:r>
      <w:r w:rsidR="0047661B" w:rsidRPr="00126A81">
        <w:rPr>
          <w:rFonts w:cs="Arial"/>
          <w:sz w:val="32"/>
          <w:szCs w:val="32"/>
        </w:rPr>
        <w:t>e vous les maisons du début du 20ème</w:t>
      </w:r>
      <w:r w:rsidRPr="00126A81">
        <w:rPr>
          <w:rFonts w:cs="Arial"/>
          <w:sz w:val="32"/>
          <w:szCs w:val="32"/>
        </w:rPr>
        <w:t xml:space="preserve"> siècle.</w:t>
      </w:r>
    </w:p>
    <w:p w:rsidR="0047661B" w:rsidRPr="00126A81" w:rsidRDefault="0047661B" w:rsidP="0047661B">
      <w:pPr>
        <w:autoSpaceDE w:val="0"/>
        <w:autoSpaceDN w:val="0"/>
        <w:adjustRightInd w:val="0"/>
        <w:spacing w:line="360" w:lineRule="auto"/>
        <w:rPr>
          <w:rFonts w:cs="Arial"/>
          <w:sz w:val="32"/>
          <w:szCs w:val="32"/>
        </w:rPr>
      </w:pPr>
    </w:p>
    <w:p w:rsidR="00634426" w:rsidRPr="00126A81" w:rsidRDefault="00634426" w:rsidP="00286218">
      <w:pPr>
        <w:pStyle w:val="Titre1"/>
        <w:numPr>
          <w:ilvl w:val="0"/>
          <w:numId w:val="1"/>
        </w:numPr>
        <w:spacing w:before="0" w:after="160"/>
        <w:rPr>
          <w:rFonts w:ascii="Arial" w:hAnsi="Arial" w:cs="Arial"/>
          <w:color w:val="auto"/>
          <w:sz w:val="40"/>
        </w:rPr>
      </w:pPr>
      <w:bookmarkStart w:id="5" w:name="_Toc232599913"/>
      <w:r w:rsidRPr="00126A81">
        <w:rPr>
          <w:rFonts w:ascii="Arial" w:hAnsi="Arial" w:cs="Arial"/>
          <w:color w:val="auto"/>
          <w:sz w:val="40"/>
        </w:rPr>
        <w:lastRenderedPageBreak/>
        <w:t>Les premières pierres</w:t>
      </w:r>
      <w:bookmarkEnd w:id="5"/>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Dès août 1944, la question de la reconstruction de Saint-Hilaire-du</w:t>
      </w:r>
      <w:r w:rsidR="000B0815" w:rsidRPr="00126A81">
        <w:rPr>
          <w:rFonts w:cs="Arial"/>
          <w:sz w:val="32"/>
          <w:szCs w:val="32"/>
        </w:rPr>
        <w:t>-</w:t>
      </w:r>
      <w:r w:rsidRPr="00126A81">
        <w:rPr>
          <w:rFonts w:cs="Arial"/>
          <w:sz w:val="32"/>
          <w:szCs w:val="32"/>
        </w:rPr>
        <w:t xml:space="preserve">Harcouët est posée par la délégation spéciale, mise en place le 10 août, avec le maire </w:t>
      </w:r>
      <w:r w:rsidR="00596B32" w:rsidRPr="00126A81">
        <w:rPr>
          <w:rFonts w:cs="Arial"/>
          <w:sz w:val="32"/>
          <w:szCs w:val="32"/>
        </w:rPr>
        <w:t xml:space="preserve">le </w:t>
      </w:r>
      <w:r w:rsidR="00093EB4" w:rsidRPr="00126A81">
        <w:rPr>
          <w:rFonts w:cs="Arial"/>
          <w:sz w:val="32"/>
          <w:szCs w:val="32"/>
        </w:rPr>
        <w:t>Docteur</w:t>
      </w:r>
      <w:r w:rsidRPr="00126A81">
        <w:rPr>
          <w:rFonts w:cs="Arial"/>
          <w:sz w:val="32"/>
          <w:szCs w:val="32"/>
        </w:rPr>
        <w:t xml:space="preserve"> Daniel Cuche à sa tête.</w:t>
      </w:r>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Cette reconstruction s’accompagne d’un plan d’urbanisme pensé et porté par la municipalité, avec le soutien et l’accord du ministère de la Reconstruction. Le cabinet « Danger et Henri Delaage » établit en 1946 le plan d’urbanisme de la ville, et le chantier est confié au groupe « Yver et Vercelli ».</w:t>
      </w:r>
    </w:p>
    <w:p w:rsidR="00C756C0"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Ce plan est réfléchi pour permet</w:t>
      </w:r>
      <w:r w:rsidR="00E60433" w:rsidRPr="00126A81">
        <w:rPr>
          <w:rFonts w:cs="Arial"/>
          <w:sz w:val="32"/>
          <w:szCs w:val="32"/>
        </w:rPr>
        <w:t xml:space="preserve">tre à Saint-Hilaire-du Harcouët </w:t>
      </w:r>
      <w:r w:rsidRPr="00126A81">
        <w:rPr>
          <w:rFonts w:cs="Arial"/>
          <w:sz w:val="32"/>
          <w:szCs w:val="32"/>
        </w:rPr>
        <w:t>de se développer.</w:t>
      </w:r>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L’objectif est de repenser la ville ex nihilo</w:t>
      </w:r>
      <w:r w:rsidR="007F5C3A" w:rsidRPr="00126A81">
        <w:rPr>
          <w:rFonts w:cs="Arial"/>
          <w:sz w:val="32"/>
          <w:szCs w:val="32"/>
        </w:rPr>
        <w:t>,</w:t>
      </w:r>
      <w:r w:rsidRPr="00126A81">
        <w:rPr>
          <w:rFonts w:cs="Arial"/>
          <w:sz w:val="32"/>
          <w:szCs w:val="32"/>
        </w:rPr>
        <w:t xml:space="preserve"> en facilitant la circulation par aménagement des voies existantes ou la création de nouvelles, sans oublier l’installation</w:t>
      </w:r>
      <w:r w:rsidR="007F5C3A" w:rsidRPr="00126A81">
        <w:rPr>
          <w:rFonts w:cs="Arial"/>
          <w:sz w:val="32"/>
          <w:szCs w:val="32"/>
        </w:rPr>
        <w:t xml:space="preserve"> de commerces.</w:t>
      </w:r>
      <w:r w:rsidR="00E60433" w:rsidRPr="00126A81">
        <w:rPr>
          <w:rFonts w:cs="Arial"/>
          <w:sz w:val="32"/>
          <w:szCs w:val="32"/>
        </w:rPr>
        <w:t xml:space="preserve"> </w:t>
      </w:r>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 xml:space="preserve">Pour le Dr Cuche, la </w:t>
      </w:r>
      <w:r w:rsidR="00896A0D" w:rsidRPr="00126A81">
        <w:rPr>
          <w:rFonts w:cs="Arial"/>
          <w:sz w:val="32"/>
          <w:szCs w:val="32"/>
        </w:rPr>
        <w:t xml:space="preserve">place </w:t>
      </w:r>
      <w:r w:rsidRPr="00126A81">
        <w:rPr>
          <w:rFonts w:cs="Arial"/>
          <w:sz w:val="32"/>
          <w:szCs w:val="32"/>
        </w:rPr>
        <w:t>Nationale est le cœur de ville</w:t>
      </w:r>
      <w:r w:rsidR="00836CFA" w:rsidRPr="00126A81">
        <w:rPr>
          <w:rFonts w:cs="Arial"/>
          <w:sz w:val="32"/>
          <w:szCs w:val="32"/>
        </w:rPr>
        <w:t>,</w:t>
      </w:r>
      <w:r w:rsidRPr="00126A81">
        <w:rPr>
          <w:rFonts w:cs="Arial"/>
          <w:sz w:val="32"/>
          <w:szCs w:val="32"/>
        </w:rPr>
        <w:t xml:space="preserve"> et c’est à partir de celle-ci que la ville doit être repensée. La Reconstruction doit donc partir de cette place, et se déployer dans les rues et quartiers autour.</w:t>
      </w:r>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La Reconstruction de Saint</w:t>
      </w:r>
      <w:r w:rsidR="000B0815" w:rsidRPr="00126A81">
        <w:rPr>
          <w:rFonts w:cs="Arial"/>
          <w:sz w:val="32"/>
          <w:szCs w:val="32"/>
        </w:rPr>
        <w:t>-</w:t>
      </w:r>
      <w:r w:rsidRPr="00126A81">
        <w:rPr>
          <w:rFonts w:cs="Arial"/>
          <w:sz w:val="32"/>
          <w:szCs w:val="32"/>
        </w:rPr>
        <w:t>Hila</w:t>
      </w:r>
      <w:r w:rsidR="00634426" w:rsidRPr="00126A81">
        <w:rPr>
          <w:rFonts w:cs="Arial"/>
          <w:sz w:val="32"/>
          <w:szCs w:val="32"/>
        </w:rPr>
        <w:t>ire-du-Harcouët est lancée offi</w:t>
      </w:r>
      <w:r w:rsidR="00836CFA" w:rsidRPr="00126A81">
        <w:rPr>
          <w:rFonts w:cs="Arial"/>
          <w:sz w:val="32"/>
          <w:szCs w:val="32"/>
        </w:rPr>
        <w:t xml:space="preserve">ciellement le 1er mai 1948. Le </w:t>
      </w:r>
      <w:r w:rsidR="00634426" w:rsidRPr="00126A81">
        <w:rPr>
          <w:rFonts w:cs="Arial"/>
          <w:sz w:val="32"/>
          <w:szCs w:val="32"/>
        </w:rPr>
        <w:t>Préfet</w:t>
      </w:r>
      <w:r w:rsidRPr="00126A81">
        <w:rPr>
          <w:rFonts w:cs="Arial"/>
          <w:sz w:val="32"/>
          <w:szCs w:val="32"/>
        </w:rPr>
        <w:t xml:space="preserve"> Lebas et M. Lemarchand, chef de chantier de l’entreprise</w:t>
      </w:r>
      <w:r w:rsidR="00093EB4" w:rsidRPr="00126A81">
        <w:rPr>
          <w:rFonts w:cs="Arial"/>
          <w:sz w:val="32"/>
          <w:szCs w:val="32"/>
        </w:rPr>
        <w:t xml:space="preserve"> « Yver</w:t>
      </w:r>
      <w:r w:rsidRPr="00126A81">
        <w:rPr>
          <w:rFonts w:cs="Arial"/>
          <w:sz w:val="32"/>
          <w:szCs w:val="32"/>
        </w:rPr>
        <w:t xml:space="preserve"> et </w:t>
      </w:r>
      <w:r w:rsidR="00093EB4" w:rsidRPr="00126A81">
        <w:rPr>
          <w:rFonts w:cs="Arial"/>
          <w:sz w:val="32"/>
          <w:szCs w:val="32"/>
        </w:rPr>
        <w:t>Vercelli »</w:t>
      </w:r>
      <w:r w:rsidRPr="00126A81">
        <w:rPr>
          <w:rFonts w:cs="Arial"/>
          <w:sz w:val="32"/>
          <w:szCs w:val="32"/>
        </w:rPr>
        <w:t>, scellent la première pierre de la nouvelle ville de Saint-Hilaire-du-Harcouët.</w:t>
      </w:r>
    </w:p>
    <w:p w:rsidR="00E60433"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lastRenderedPageBreak/>
        <w:t>Aujourd’hui encore, cette première pierre est visible au n°20 avenue du Maréchal Leclerc, en bas à droite de la vitrine du commerce.</w:t>
      </w:r>
    </w:p>
    <w:p w:rsidR="0028520C" w:rsidRPr="00126A81" w:rsidRDefault="0028520C" w:rsidP="00286218">
      <w:pPr>
        <w:autoSpaceDE w:val="0"/>
        <w:autoSpaceDN w:val="0"/>
        <w:adjustRightInd w:val="0"/>
        <w:spacing w:line="360" w:lineRule="auto"/>
        <w:rPr>
          <w:rFonts w:cs="Arial"/>
          <w:sz w:val="32"/>
          <w:szCs w:val="32"/>
        </w:rPr>
      </w:pPr>
      <w:r w:rsidRPr="00126A81">
        <w:rPr>
          <w:rFonts w:cs="Arial"/>
          <w:sz w:val="32"/>
          <w:szCs w:val="32"/>
        </w:rPr>
        <w:t>Parmi les objectifs principaux de la Reconstruction se trouve également la volonté de reloger les habitants là où ils vivaient avant les bombardements. D’ailleurs, les Saint-Hilairiens sont ravis de la situation puisque la Reconstruction a apporté l’eau courante et l’électricité dans chaque foyer, ce qui était loin d’être le cas avant.</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Longez la mairie pour revenir vers la rue du </w:t>
      </w:r>
      <w:r w:rsidR="00896A0D" w:rsidRPr="00126A81">
        <w:rPr>
          <w:rFonts w:cs="Arial"/>
          <w:sz w:val="32"/>
          <w:szCs w:val="32"/>
        </w:rPr>
        <w:t>Château</w:t>
      </w:r>
      <w:r w:rsidRPr="00126A81">
        <w:rPr>
          <w:rFonts w:cs="Arial"/>
          <w:sz w:val="32"/>
          <w:szCs w:val="32"/>
        </w:rPr>
        <w:t>, jusqu’au croisement avec l’avenue du Maréchal Leclerc.</w:t>
      </w:r>
    </w:p>
    <w:p w:rsidR="0028520C" w:rsidRPr="00126A81" w:rsidRDefault="0028520C" w:rsidP="0047661B">
      <w:pPr>
        <w:autoSpaceDE w:val="0"/>
        <w:autoSpaceDN w:val="0"/>
        <w:adjustRightInd w:val="0"/>
        <w:spacing w:line="360" w:lineRule="auto"/>
        <w:rPr>
          <w:rFonts w:cs="Arial"/>
          <w:sz w:val="32"/>
          <w:szCs w:val="32"/>
        </w:rPr>
      </w:pPr>
    </w:p>
    <w:p w:rsidR="00286218"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t xml:space="preserve"> </w:t>
      </w:r>
      <w:bookmarkStart w:id="6" w:name="_Toc232599914"/>
      <w:r w:rsidRPr="00126A81">
        <w:rPr>
          <w:rFonts w:ascii="Arial" w:hAnsi="Arial" w:cs="Arial"/>
          <w:color w:val="auto"/>
          <w:sz w:val="40"/>
        </w:rPr>
        <w:t>Reconstruire son passé</w:t>
      </w:r>
      <w:bookmarkEnd w:id="6"/>
    </w:p>
    <w:p w:rsidR="00E60433"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La reconstruction d’une ville n’est pas si aisée et de nombreux critères entrent en jeu.</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L’une des volontés de la municipalité est de donner à chaque habitation son individualité. Chaque îlot est élevé en une fois, mais les habitations se différencient les unes des autres par la diversité des matériaux et des techniques de construction, ainsi que des variations stylistiques qui se matérialisent par l’inclinaison des toitures, les encadrements des fenêtres ou la hauteur des étages.</w:t>
      </w:r>
    </w:p>
    <w:p w:rsidR="00E60433" w:rsidRPr="00126A81" w:rsidRDefault="00634426" w:rsidP="0047661B">
      <w:pPr>
        <w:autoSpaceDE w:val="0"/>
        <w:autoSpaceDN w:val="0"/>
        <w:adjustRightInd w:val="0"/>
        <w:spacing w:line="360" w:lineRule="auto"/>
        <w:rPr>
          <w:rFonts w:cs="Arial"/>
          <w:sz w:val="32"/>
          <w:szCs w:val="32"/>
        </w:rPr>
      </w:pPr>
      <w:r w:rsidRPr="00126A81">
        <w:rPr>
          <w:rFonts w:cs="Arial"/>
          <w:sz w:val="32"/>
          <w:szCs w:val="32"/>
        </w:rPr>
        <w:lastRenderedPageBreak/>
        <w:t>Une autre caracté</w:t>
      </w:r>
      <w:r w:rsidR="0028520C" w:rsidRPr="00126A81">
        <w:rPr>
          <w:rFonts w:cs="Arial"/>
          <w:sz w:val="32"/>
          <w:szCs w:val="32"/>
        </w:rPr>
        <w:t>ristique architecturale propre à la ville est particulièrement prégnante : la volonté de rappeler son passé médiéval. C’est dans ce dessein que des codes de l’architecture médiévale sont repris.</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Certaines maisons, comme les n°30 et n°16 de l’avenue du Maréchal Leclerc, sont pourvues de « pignon sur rue ». De même, le bâtiment n°16 présente dans son pignon un arc de décharge, qui n’est pas sans rappeler des techniques de construction médiév</w:t>
      </w:r>
      <w:r w:rsidR="00D857C3" w:rsidRPr="00126A81">
        <w:rPr>
          <w:rFonts w:cs="Arial"/>
          <w:sz w:val="32"/>
          <w:szCs w:val="32"/>
        </w:rPr>
        <w:t>ale qui perdurent jusqu’au 18ème</w:t>
      </w:r>
      <w:r w:rsidRPr="00126A81">
        <w:rPr>
          <w:rFonts w:cs="Arial"/>
          <w:sz w:val="32"/>
          <w:szCs w:val="32"/>
        </w:rPr>
        <w:t xml:space="preserve"> siècle.</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Le pignon du n°29 avenue du Maréchal Leclerc est orné d’un bas-relief représentant une lavandière accompagnée de ses moutons. D’autres </w:t>
      </w:r>
      <w:r w:rsidR="00634426" w:rsidRPr="00126A81">
        <w:rPr>
          <w:rFonts w:cs="Arial"/>
          <w:sz w:val="32"/>
          <w:szCs w:val="32"/>
        </w:rPr>
        <w:t>bas-reliefs</w:t>
      </w:r>
      <w:r w:rsidRPr="00126A81">
        <w:rPr>
          <w:rFonts w:cs="Arial"/>
          <w:sz w:val="32"/>
          <w:szCs w:val="32"/>
        </w:rPr>
        <w:t xml:space="preserve"> présents dans la ville repré</w:t>
      </w:r>
      <w:r w:rsidR="00634426" w:rsidRPr="00126A81">
        <w:rPr>
          <w:rFonts w:cs="Arial"/>
          <w:sz w:val="32"/>
          <w:szCs w:val="32"/>
        </w:rPr>
        <w:t>sentent les corps de mé</w:t>
      </w:r>
      <w:r w:rsidRPr="00126A81">
        <w:rPr>
          <w:rFonts w:cs="Arial"/>
          <w:sz w:val="32"/>
          <w:szCs w:val="32"/>
        </w:rPr>
        <w:t>tiers en activité dans ces maisons, tel u</w:t>
      </w:r>
      <w:r w:rsidR="00634426" w:rsidRPr="00126A81">
        <w:rPr>
          <w:rFonts w:cs="Arial"/>
          <w:sz w:val="32"/>
          <w:szCs w:val="32"/>
        </w:rPr>
        <w:t>n rappel des corporations de métiers du Moyen</w:t>
      </w:r>
      <w:r w:rsidR="00F74931">
        <w:rPr>
          <w:rFonts w:cs="Arial"/>
          <w:sz w:val="32"/>
          <w:szCs w:val="32"/>
        </w:rPr>
        <w:t>-</w:t>
      </w:r>
      <w:r w:rsidR="00634426" w:rsidRPr="00126A81">
        <w:rPr>
          <w:rFonts w:cs="Arial"/>
          <w:sz w:val="32"/>
          <w:szCs w:val="32"/>
        </w:rPr>
        <w:t>Â</w:t>
      </w:r>
      <w:r w:rsidRPr="00126A81">
        <w:rPr>
          <w:rFonts w:cs="Arial"/>
          <w:sz w:val="32"/>
          <w:szCs w:val="32"/>
        </w:rPr>
        <w:t>ge.</w:t>
      </w:r>
    </w:p>
    <w:p w:rsidR="00E60433" w:rsidRPr="00126A81" w:rsidRDefault="00E60433" w:rsidP="0047661B">
      <w:pPr>
        <w:autoSpaceDE w:val="0"/>
        <w:autoSpaceDN w:val="0"/>
        <w:adjustRightInd w:val="0"/>
        <w:spacing w:line="360" w:lineRule="auto"/>
        <w:rPr>
          <w:rFonts w:cs="Arial"/>
          <w:sz w:val="32"/>
          <w:szCs w:val="32"/>
        </w:rPr>
      </w:pPr>
    </w:p>
    <w:p w:rsidR="0028520C"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t xml:space="preserve"> </w:t>
      </w:r>
      <w:bookmarkStart w:id="7" w:name="_Toc232599915"/>
      <w:r w:rsidR="0028520C" w:rsidRPr="00126A81">
        <w:rPr>
          <w:rFonts w:ascii="Arial" w:hAnsi="Arial" w:cs="Arial"/>
          <w:color w:val="auto"/>
          <w:sz w:val="40"/>
        </w:rPr>
        <w:t>Reconstruire durablement</w:t>
      </w:r>
      <w:bookmarkEnd w:id="7"/>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Reconstruire une ville, c’est aussi faire en sorte que celle-ci soit plus durable. Avant 1944, les maisons, les immeubles et autres bâtiments sont en torchis pour certains, ou en pierres pour </w:t>
      </w:r>
      <w:r w:rsidR="00634426" w:rsidRPr="00126A81">
        <w:rPr>
          <w:rFonts w:cs="Arial"/>
          <w:sz w:val="32"/>
          <w:szCs w:val="32"/>
        </w:rPr>
        <w:t>les plus prestigieux. Le souffl</w:t>
      </w:r>
      <w:r w:rsidRPr="00126A81">
        <w:rPr>
          <w:rFonts w:cs="Arial"/>
          <w:sz w:val="32"/>
          <w:szCs w:val="32"/>
        </w:rPr>
        <w:t xml:space="preserve">e des bombes ne les </w:t>
      </w:r>
      <w:r w:rsidR="00C81876" w:rsidRPr="00126A81">
        <w:rPr>
          <w:rFonts w:cs="Arial"/>
          <w:sz w:val="32"/>
          <w:szCs w:val="32"/>
        </w:rPr>
        <w:t>a</w:t>
      </w:r>
      <w:r w:rsidRPr="00126A81">
        <w:rPr>
          <w:rFonts w:cs="Arial"/>
          <w:sz w:val="32"/>
          <w:szCs w:val="32"/>
        </w:rPr>
        <w:t xml:space="preserve"> pas épargnés. Seuls deux bâtiments plus récents, réalisés en béton armé tinrent bon : les magasins Lambert (en face, au n°8 rue du </w:t>
      </w:r>
      <w:r w:rsidR="00896A0D" w:rsidRPr="00126A81">
        <w:rPr>
          <w:rFonts w:cs="Arial"/>
          <w:sz w:val="32"/>
          <w:szCs w:val="32"/>
        </w:rPr>
        <w:t>Bassin</w:t>
      </w:r>
      <w:r w:rsidRPr="00126A81">
        <w:rPr>
          <w:rFonts w:cs="Arial"/>
          <w:sz w:val="32"/>
          <w:szCs w:val="32"/>
        </w:rPr>
        <w:t>) et le Glaneur (au n°36, place Nationale).</w:t>
      </w:r>
    </w:p>
    <w:p w:rsidR="00E60433"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lastRenderedPageBreak/>
        <w:t>Pour une plus grande résistance, les maisons sont construites en briques et en béton, avec des pierres en parement de façade.</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De plus, pour rythmer les façades du centre-ville et lutter contre la monotonie, on diversifie les matériaux et on décline leur us</w:t>
      </w:r>
      <w:r w:rsidR="00634426" w:rsidRPr="00126A81">
        <w:rPr>
          <w:rFonts w:cs="Arial"/>
          <w:sz w:val="32"/>
          <w:szCs w:val="32"/>
        </w:rPr>
        <w:t>age. À titre d’exemple, les faç</w:t>
      </w:r>
      <w:r w:rsidRPr="00126A81">
        <w:rPr>
          <w:rFonts w:cs="Arial"/>
          <w:sz w:val="32"/>
          <w:szCs w:val="32"/>
        </w:rPr>
        <w:t xml:space="preserve">ades impaires de la rue du </w:t>
      </w:r>
      <w:r w:rsidR="00896A0D" w:rsidRPr="00126A81">
        <w:rPr>
          <w:rFonts w:cs="Arial"/>
          <w:sz w:val="32"/>
          <w:szCs w:val="32"/>
        </w:rPr>
        <w:t xml:space="preserve">Bassin </w:t>
      </w:r>
      <w:r w:rsidRPr="00126A81">
        <w:rPr>
          <w:rFonts w:cs="Arial"/>
          <w:sz w:val="32"/>
          <w:szCs w:val="32"/>
        </w:rPr>
        <w:t xml:space="preserve">utilisent du granit blond et du béton mignonette. Ce dernier, visible autour de la vitrine commerçante du n°4 de la rue du </w:t>
      </w:r>
      <w:r w:rsidR="00896A0D" w:rsidRPr="00126A81">
        <w:rPr>
          <w:rFonts w:cs="Arial"/>
          <w:sz w:val="32"/>
          <w:szCs w:val="32"/>
        </w:rPr>
        <w:t>Bassin</w:t>
      </w:r>
      <w:r w:rsidRPr="00126A81">
        <w:rPr>
          <w:rFonts w:cs="Arial"/>
          <w:sz w:val="32"/>
          <w:szCs w:val="32"/>
        </w:rPr>
        <w:t xml:space="preserve">, est réalisé à partir </w:t>
      </w:r>
      <w:r w:rsidR="00634426" w:rsidRPr="00126A81">
        <w:rPr>
          <w:rFonts w:cs="Arial"/>
          <w:sz w:val="32"/>
          <w:szCs w:val="32"/>
        </w:rPr>
        <w:t>de gravillons lavés et agglomé</w:t>
      </w:r>
      <w:r w:rsidRPr="00126A81">
        <w:rPr>
          <w:rFonts w:cs="Arial"/>
          <w:sz w:val="32"/>
          <w:szCs w:val="32"/>
        </w:rPr>
        <w:t>rés dans le béton, ce qui donne un aspect moin</w:t>
      </w:r>
      <w:r w:rsidR="00634426" w:rsidRPr="00126A81">
        <w:rPr>
          <w:rFonts w:cs="Arial"/>
          <w:sz w:val="32"/>
          <w:szCs w:val="32"/>
        </w:rPr>
        <w:t>s lisse et plus travaillé au bâ</w:t>
      </w:r>
      <w:r w:rsidRPr="00126A81">
        <w:rPr>
          <w:rFonts w:cs="Arial"/>
          <w:sz w:val="32"/>
          <w:szCs w:val="32"/>
        </w:rPr>
        <w:t>timent.</w:t>
      </w:r>
    </w:p>
    <w:p w:rsidR="00E60433"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D’aut</w:t>
      </w:r>
      <w:r w:rsidR="00634426" w:rsidRPr="00126A81">
        <w:rPr>
          <w:rFonts w:cs="Arial"/>
          <w:sz w:val="32"/>
          <w:szCs w:val="32"/>
        </w:rPr>
        <w:t>res maté</w:t>
      </w:r>
      <w:r w:rsidRPr="00126A81">
        <w:rPr>
          <w:rFonts w:cs="Arial"/>
          <w:sz w:val="32"/>
          <w:szCs w:val="32"/>
        </w:rPr>
        <w:t>riaux sont visibles le long de cette flâ</w:t>
      </w:r>
      <w:r w:rsidR="00D467AA" w:rsidRPr="00126A81">
        <w:rPr>
          <w:rFonts w:cs="Arial"/>
          <w:sz w:val="32"/>
          <w:szCs w:val="32"/>
        </w:rPr>
        <w:t xml:space="preserve">nerie, comme le schiste au </w:t>
      </w:r>
      <w:r w:rsidRPr="00126A81">
        <w:rPr>
          <w:rFonts w:cs="Arial"/>
          <w:sz w:val="32"/>
          <w:szCs w:val="32"/>
        </w:rPr>
        <w:t>n°1 place Delaporte, le granit bouchard</w:t>
      </w:r>
      <w:r w:rsidR="00D467AA" w:rsidRPr="00126A81">
        <w:rPr>
          <w:rFonts w:cs="Arial"/>
          <w:sz w:val="32"/>
          <w:szCs w:val="32"/>
        </w:rPr>
        <w:t>é frappé de creux et de bosses à l’</w:t>
      </w:r>
      <w:r w:rsidRPr="00126A81">
        <w:rPr>
          <w:rFonts w:cs="Arial"/>
          <w:sz w:val="32"/>
          <w:szCs w:val="32"/>
        </w:rPr>
        <w:t>Hô</w:t>
      </w:r>
      <w:r w:rsidR="00D467AA" w:rsidRPr="00126A81">
        <w:rPr>
          <w:rFonts w:cs="Arial"/>
          <w:sz w:val="32"/>
          <w:szCs w:val="32"/>
        </w:rPr>
        <w:t>tel de Ville</w:t>
      </w:r>
      <w:r w:rsidRPr="00126A81">
        <w:rPr>
          <w:rFonts w:cs="Arial"/>
          <w:sz w:val="32"/>
          <w:szCs w:val="32"/>
        </w:rPr>
        <w:t xml:space="preserve"> ou du grès (rue du </w:t>
      </w:r>
      <w:r w:rsidR="00896A0D" w:rsidRPr="00126A81">
        <w:rPr>
          <w:rFonts w:cs="Arial"/>
          <w:sz w:val="32"/>
          <w:szCs w:val="32"/>
        </w:rPr>
        <w:t>Château</w:t>
      </w:r>
      <w:r w:rsidRPr="00126A81">
        <w:rPr>
          <w:rFonts w:cs="Arial"/>
          <w:sz w:val="32"/>
          <w:szCs w:val="32"/>
        </w:rPr>
        <w:t>, côté pair). Reconstruire, c’est aussi apporter de l’air.</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Puisque le centre-ville a disparu presque intégralement sous les bombes, il est d’autant plus facile de pousser les rues, et d’apporter une aération dans la nouvelle pensée urbaine. Les façades des n°27 à 57 de l’avenue du Maréchal Leclerc ont été reculé</w:t>
      </w:r>
      <w:r w:rsidR="00634426" w:rsidRPr="00126A81">
        <w:rPr>
          <w:rFonts w:cs="Arial"/>
          <w:sz w:val="32"/>
          <w:szCs w:val="32"/>
        </w:rPr>
        <w:t>es pour permettre la cré</w:t>
      </w:r>
      <w:r w:rsidRPr="00126A81">
        <w:rPr>
          <w:rFonts w:cs="Arial"/>
          <w:sz w:val="32"/>
          <w:szCs w:val="32"/>
        </w:rPr>
        <w:t>ation de contre-allées, favorisant le stationnement devant les commerces.</w:t>
      </w:r>
    </w:p>
    <w:p w:rsidR="00D467AA" w:rsidRPr="00126A81" w:rsidRDefault="00D467AA" w:rsidP="0047661B">
      <w:pPr>
        <w:autoSpaceDE w:val="0"/>
        <w:autoSpaceDN w:val="0"/>
        <w:adjustRightInd w:val="0"/>
        <w:spacing w:line="360" w:lineRule="auto"/>
        <w:rPr>
          <w:rFonts w:cs="Arial"/>
          <w:sz w:val="32"/>
          <w:szCs w:val="32"/>
        </w:rPr>
      </w:pPr>
      <w:r w:rsidRPr="00126A81">
        <w:rPr>
          <w:rFonts w:cs="Arial"/>
          <w:sz w:val="32"/>
          <w:szCs w:val="32"/>
        </w:rPr>
        <w:t xml:space="preserve">Remontez la rue du </w:t>
      </w:r>
      <w:r w:rsidR="00896A0D" w:rsidRPr="00126A81">
        <w:rPr>
          <w:rFonts w:cs="Arial"/>
          <w:sz w:val="32"/>
          <w:szCs w:val="32"/>
        </w:rPr>
        <w:t xml:space="preserve">Bassin </w:t>
      </w:r>
      <w:r w:rsidRPr="00126A81">
        <w:rPr>
          <w:rFonts w:cs="Arial"/>
          <w:sz w:val="32"/>
          <w:szCs w:val="32"/>
        </w:rPr>
        <w:t xml:space="preserve">vers la </w:t>
      </w:r>
      <w:r w:rsidR="00896A0D" w:rsidRPr="00126A81">
        <w:rPr>
          <w:rFonts w:cs="Arial"/>
          <w:sz w:val="32"/>
          <w:szCs w:val="32"/>
        </w:rPr>
        <w:t xml:space="preserve">place </w:t>
      </w:r>
      <w:r w:rsidRPr="00126A81">
        <w:rPr>
          <w:rFonts w:cs="Arial"/>
          <w:sz w:val="32"/>
          <w:szCs w:val="32"/>
        </w:rPr>
        <w:t>Delaporte.</w:t>
      </w:r>
    </w:p>
    <w:p w:rsidR="0028520C" w:rsidRPr="00126A81" w:rsidRDefault="0028520C" w:rsidP="0047661B">
      <w:pPr>
        <w:autoSpaceDE w:val="0"/>
        <w:autoSpaceDN w:val="0"/>
        <w:adjustRightInd w:val="0"/>
        <w:spacing w:line="360" w:lineRule="auto"/>
        <w:rPr>
          <w:rFonts w:cs="Arial"/>
          <w:sz w:val="32"/>
          <w:szCs w:val="32"/>
        </w:rPr>
      </w:pPr>
    </w:p>
    <w:p w:rsidR="0028520C" w:rsidRPr="00126A81" w:rsidRDefault="00286218" w:rsidP="00286218">
      <w:pPr>
        <w:pStyle w:val="Titre1"/>
        <w:numPr>
          <w:ilvl w:val="0"/>
          <w:numId w:val="1"/>
        </w:numPr>
        <w:spacing w:before="0" w:after="160"/>
        <w:rPr>
          <w:rFonts w:ascii="Arial" w:hAnsi="Arial" w:cs="Arial"/>
          <w:color w:val="auto"/>
          <w:sz w:val="40"/>
        </w:rPr>
      </w:pPr>
      <w:r w:rsidRPr="00126A81">
        <w:rPr>
          <w:rFonts w:ascii="Arial" w:hAnsi="Arial" w:cs="Arial"/>
          <w:color w:val="auto"/>
          <w:sz w:val="40"/>
        </w:rPr>
        <w:lastRenderedPageBreak/>
        <w:t xml:space="preserve"> </w:t>
      </w:r>
      <w:bookmarkStart w:id="8" w:name="_Toc232599916"/>
      <w:r w:rsidR="0028520C" w:rsidRPr="00126A81">
        <w:rPr>
          <w:rFonts w:ascii="Arial" w:hAnsi="Arial" w:cs="Arial"/>
          <w:color w:val="auto"/>
          <w:sz w:val="40"/>
        </w:rPr>
        <w:t>Une place dédiée au marché</w:t>
      </w:r>
      <w:bookmarkEnd w:id="8"/>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Saint-Hilaire-du-Harcouët s’est développée grâce à ses foires et à ses marchés. Il est donc normal que la question du marché se pose lors de la reconstruction de la ville. Avant les bombardemen</w:t>
      </w:r>
      <w:r w:rsidR="00E94FD6" w:rsidRPr="00126A81">
        <w:rPr>
          <w:rFonts w:cs="Arial"/>
          <w:sz w:val="32"/>
          <w:szCs w:val="32"/>
        </w:rPr>
        <w:t xml:space="preserve">ts, le marché se tenait sur la </w:t>
      </w:r>
      <w:r w:rsidR="00896A0D" w:rsidRPr="00126A81">
        <w:rPr>
          <w:rFonts w:cs="Arial"/>
          <w:sz w:val="32"/>
          <w:szCs w:val="32"/>
        </w:rPr>
        <w:t xml:space="preserve">place </w:t>
      </w:r>
      <w:r w:rsidR="00E94FD6" w:rsidRPr="00126A81">
        <w:rPr>
          <w:rFonts w:cs="Arial"/>
          <w:sz w:val="32"/>
          <w:szCs w:val="32"/>
        </w:rPr>
        <w:t>N</w:t>
      </w:r>
      <w:r w:rsidRPr="00126A81">
        <w:rPr>
          <w:rFonts w:cs="Arial"/>
          <w:sz w:val="32"/>
          <w:szCs w:val="32"/>
        </w:rPr>
        <w:t xml:space="preserve">ationale </w:t>
      </w:r>
      <w:r w:rsidR="00E94FD6" w:rsidRPr="00126A81">
        <w:rPr>
          <w:rFonts w:cs="Arial"/>
          <w:sz w:val="32"/>
          <w:szCs w:val="32"/>
        </w:rPr>
        <w:t>qui correspond aujourd’hui à l’A</w:t>
      </w:r>
      <w:r w:rsidRPr="00126A81">
        <w:rPr>
          <w:rFonts w:cs="Arial"/>
          <w:sz w:val="32"/>
          <w:szCs w:val="32"/>
        </w:rPr>
        <w:t>venue Maréchal Leclerc.</w:t>
      </w:r>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Cependant, la ville est inaccessible durant le marché hebdomadaire. La municipalité va alors créer une place, ex nihilo, dédiée</w:t>
      </w:r>
      <w:r w:rsidR="00E94FD6" w:rsidRPr="00126A81">
        <w:rPr>
          <w:rFonts w:cs="Arial"/>
          <w:sz w:val="32"/>
          <w:szCs w:val="32"/>
        </w:rPr>
        <w:t xml:space="preserve"> à son marché du mercredi : la </w:t>
      </w:r>
      <w:r w:rsidR="00896A0D" w:rsidRPr="00126A81">
        <w:rPr>
          <w:rFonts w:cs="Arial"/>
          <w:sz w:val="32"/>
          <w:szCs w:val="32"/>
        </w:rPr>
        <w:t xml:space="preserve">place </w:t>
      </w:r>
      <w:r w:rsidRPr="00126A81">
        <w:rPr>
          <w:rFonts w:cs="Arial"/>
          <w:sz w:val="32"/>
          <w:szCs w:val="32"/>
        </w:rPr>
        <w:t>Delaporte.</w:t>
      </w:r>
    </w:p>
    <w:p w:rsidR="0028520C" w:rsidRPr="00126A81" w:rsidRDefault="00634426" w:rsidP="0047661B">
      <w:pPr>
        <w:autoSpaceDE w:val="0"/>
        <w:autoSpaceDN w:val="0"/>
        <w:adjustRightInd w:val="0"/>
        <w:spacing w:line="360" w:lineRule="auto"/>
        <w:rPr>
          <w:rFonts w:cs="Arial"/>
          <w:sz w:val="32"/>
          <w:szCs w:val="32"/>
        </w:rPr>
      </w:pPr>
      <w:r w:rsidRPr="00126A81">
        <w:rPr>
          <w:rFonts w:cs="Arial"/>
          <w:sz w:val="32"/>
          <w:szCs w:val="32"/>
        </w:rPr>
        <w:t>Tout comme les autres îlots, les bâ</w:t>
      </w:r>
      <w:r w:rsidR="0028520C" w:rsidRPr="00126A81">
        <w:rPr>
          <w:rFonts w:cs="Arial"/>
          <w:sz w:val="32"/>
          <w:szCs w:val="32"/>
        </w:rPr>
        <w:t>timents encadrant la place sont é</w:t>
      </w:r>
      <w:r w:rsidRPr="00126A81">
        <w:rPr>
          <w:rFonts w:cs="Arial"/>
          <w:sz w:val="32"/>
          <w:szCs w:val="32"/>
        </w:rPr>
        <w:t>levé</w:t>
      </w:r>
      <w:r w:rsidR="0028520C" w:rsidRPr="00126A81">
        <w:rPr>
          <w:rFonts w:cs="Arial"/>
          <w:sz w:val="32"/>
          <w:szCs w:val="32"/>
        </w:rPr>
        <w:t>s au même moment. Ici, les façades sont cohérentes. Elles sont réalisées en schiste et présentent les mêmes niveaux d’él</w:t>
      </w:r>
      <w:r w:rsidRPr="00126A81">
        <w:rPr>
          <w:rFonts w:cs="Arial"/>
          <w:sz w:val="32"/>
          <w:szCs w:val="32"/>
        </w:rPr>
        <w:t>é</w:t>
      </w:r>
      <w:r w:rsidR="0028520C" w:rsidRPr="00126A81">
        <w:rPr>
          <w:rFonts w:cs="Arial"/>
          <w:sz w:val="32"/>
          <w:szCs w:val="32"/>
        </w:rPr>
        <w:t xml:space="preserve">vation, ainsi que les mêmes formes d’ouverture, à l’image des grandes places royales créées sous l’Ancien Régime </w:t>
      </w:r>
      <w:r w:rsidR="00297BBA" w:rsidRPr="00126A81">
        <w:rPr>
          <w:rFonts w:cs="Arial"/>
          <w:sz w:val="32"/>
          <w:szCs w:val="32"/>
        </w:rPr>
        <w:t xml:space="preserve">du </w:t>
      </w:r>
      <w:r w:rsidRPr="00126A81">
        <w:rPr>
          <w:rFonts w:cs="Arial"/>
          <w:sz w:val="32"/>
          <w:szCs w:val="32"/>
        </w:rPr>
        <w:t>16ème</w:t>
      </w:r>
      <w:r w:rsidR="0028520C" w:rsidRPr="00126A81">
        <w:rPr>
          <w:rFonts w:cs="Arial"/>
          <w:sz w:val="32"/>
          <w:szCs w:val="32"/>
        </w:rPr>
        <w:t xml:space="preserve"> </w:t>
      </w:r>
      <w:r w:rsidR="00297BBA" w:rsidRPr="00126A81">
        <w:rPr>
          <w:rFonts w:cs="Arial"/>
          <w:sz w:val="32"/>
          <w:szCs w:val="32"/>
        </w:rPr>
        <w:t>au</w:t>
      </w:r>
      <w:r w:rsidR="0028520C" w:rsidRPr="00126A81">
        <w:rPr>
          <w:rFonts w:cs="Arial"/>
          <w:sz w:val="32"/>
          <w:szCs w:val="32"/>
        </w:rPr>
        <w:t xml:space="preserve"> </w:t>
      </w:r>
      <w:r w:rsidRPr="00126A81">
        <w:rPr>
          <w:rFonts w:cs="Arial"/>
          <w:sz w:val="32"/>
          <w:szCs w:val="32"/>
        </w:rPr>
        <w:t>18ème</w:t>
      </w:r>
      <w:r w:rsidR="0028520C" w:rsidRPr="00126A81">
        <w:rPr>
          <w:rFonts w:cs="Arial"/>
          <w:sz w:val="32"/>
          <w:szCs w:val="32"/>
        </w:rPr>
        <w:t xml:space="preserve"> siè</w:t>
      </w:r>
      <w:r w:rsidR="00297BBA" w:rsidRPr="00126A81">
        <w:rPr>
          <w:rFonts w:cs="Arial"/>
          <w:sz w:val="32"/>
          <w:szCs w:val="32"/>
        </w:rPr>
        <w:t>cle</w:t>
      </w:r>
      <w:r w:rsidR="0028520C" w:rsidRPr="00126A81">
        <w:rPr>
          <w:rFonts w:cs="Arial"/>
          <w:sz w:val="32"/>
          <w:szCs w:val="32"/>
        </w:rPr>
        <w:t>.</w:t>
      </w:r>
    </w:p>
    <w:p w:rsidR="00297BBA"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 saviez-vous ? Depuis 2022, de nouvelles halles accueillent les exposants du marché. Historiquement, la rue du Bassin portait le nom de rue des Halles. Ces dernières se trouvaient à l’emplacement actuel du n°107 place Delaporte et ont disparu lors de la reconstruction de la ville. Ces nouvelles halles s’inscriv</w:t>
      </w:r>
      <w:r w:rsidR="000B0815" w:rsidRPr="00126A81">
        <w:rPr>
          <w:rFonts w:cs="Arial"/>
          <w:sz w:val="32"/>
          <w:szCs w:val="32"/>
        </w:rPr>
        <w:t>ent donc dans le passé de Saint-</w:t>
      </w:r>
      <w:r w:rsidRPr="00126A81">
        <w:rPr>
          <w:rFonts w:cs="Arial"/>
          <w:sz w:val="32"/>
          <w:szCs w:val="32"/>
        </w:rPr>
        <w:t xml:space="preserve">Hilaire-du-Harcouët : la Reconstruction continue ! </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À l’extrémité nord-ouest de la place Delaporte, le collège Jules Verne est inauguré en 1958 et la première rentrée scolaire a </w:t>
      </w:r>
      <w:r w:rsidRPr="00126A81">
        <w:rPr>
          <w:rFonts w:cs="Arial"/>
          <w:sz w:val="32"/>
          <w:szCs w:val="32"/>
        </w:rPr>
        <w:lastRenderedPageBreak/>
        <w:t xml:space="preserve">lieu en septembre 1959. Le centre d’Apprentissage de Mécanique Agricole (actuel Lycée Lehec, à proximité de l’hôpital) est terminé en 1948. C’est la première construction, hors habitation, effectuée après les bombardements, mais à partir d’un projet d’avant-guerre. Avec la construction de ces établissements scolaires, la municipalité tourne la ville vers la jeunesse et l’avenir. </w:t>
      </w:r>
    </w:p>
    <w:p w:rsidR="000822A3" w:rsidRPr="00126A81" w:rsidRDefault="000822A3" w:rsidP="0047661B">
      <w:pPr>
        <w:autoSpaceDE w:val="0"/>
        <w:autoSpaceDN w:val="0"/>
        <w:adjustRightInd w:val="0"/>
        <w:spacing w:line="360" w:lineRule="auto"/>
        <w:rPr>
          <w:rFonts w:cs="Arial"/>
          <w:sz w:val="32"/>
          <w:szCs w:val="32"/>
        </w:rPr>
      </w:pPr>
      <w:r w:rsidRPr="00126A81">
        <w:rPr>
          <w:rFonts w:cs="Arial"/>
          <w:sz w:val="32"/>
          <w:szCs w:val="32"/>
        </w:rPr>
        <w:t xml:space="preserve">Depuis la </w:t>
      </w:r>
      <w:r w:rsidR="00896A0D" w:rsidRPr="00126A81">
        <w:rPr>
          <w:rFonts w:cs="Arial"/>
          <w:sz w:val="32"/>
          <w:szCs w:val="32"/>
        </w:rPr>
        <w:t xml:space="preserve">place </w:t>
      </w:r>
      <w:r w:rsidRPr="00126A81">
        <w:rPr>
          <w:rFonts w:cs="Arial"/>
          <w:sz w:val="32"/>
          <w:szCs w:val="32"/>
        </w:rPr>
        <w:t xml:space="preserve">Delaporte, prendre à droite vers la rue des </w:t>
      </w:r>
      <w:r w:rsidR="00896A0D">
        <w:rPr>
          <w:rFonts w:cs="Arial"/>
          <w:sz w:val="32"/>
          <w:szCs w:val="32"/>
        </w:rPr>
        <w:t>É</w:t>
      </w:r>
      <w:r w:rsidRPr="00126A81">
        <w:rPr>
          <w:rFonts w:cs="Arial"/>
          <w:sz w:val="32"/>
          <w:szCs w:val="32"/>
        </w:rPr>
        <w:t>coles et redescendre vers l’avenue du Maréchal Leclerc.</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Notez au passage la maison bourgeoise, d’inspiration </w:t>
      </w:r>
      <w:r w:rsidR="00C81876" w:rsidRPr="00126A81">
        <w:rPr>
          <w:rFonts w:cs="Arial"/>
          <w:sz w:val="32"/>
          <w:szCs w:val="32"/>
        </w:rPr>
        <w:t xml:space="preserve">médiévale, </w:t>
      </w:r>
      <w:r w:rsidRPr="00126A81">
        <w:rPr>
          <w:rFonts w:cs="Arial"/>
          <w:sz w:val="32"/>
          <w:szCs w:val="32"/>
        </w:rPr>
        <w:t>datant de la Reconstruction, au n°</w:t>
      </w:r>
      <w:r w:rsidR="00E94FD6" w:rsidRPr="00126A81">
        <w:rPr>
          <w:rFonts w:cs="Arial"/>
          <w:sz w:val="32"/>
          <w:szCs w:val="32"/>
        </w:rPr>
        <w:t xml:space="preserve">7 rue des </w:t>
      </w:r>
      <w:r w:rsidR="00896A0D">
        <w:rPr>
          <w:rFonts w:cs="Arial"/>
          <w:sz w:val="32"/>
          <w:szCs w:val="32"/>
        </w:rPr>
        <w:t>É</w:t>
      </w:r>
      <w:r w:rsidR="00896A0D" w:rsidRPr="00126A81">
        <w:rPr>
          <w:rFonts w:cs="Arial"/>
          <w:sz w:val="32"/>
          <w:szCs w:val="32"/>
        </w:rPr>
        <w:t>coles</w:t>
      </w:r>
      <w:r w:rsidR="00E94FD6" w:rsidRPr="00126A81">
        <w:rPr>
          <w:rFonts w:cs="Arial"/>
          <w:sz w:val="32"/>
          <w:szCs w:val="32"/>
        </w:rPr>
        <w:t>, présentant un</w:t>
      </w:r>
      <w:r w:rsidRPr="00126A81">
        <w:rPr>
          <w:rFonts w:cs="Arial"/>
          <w:sz w:val="32"/>
          <w:szCs w:val="32"/>
        </w:rPr>
        <w:t xml:space="preserve"> pignon sur rue, une arcade et un porche latéral. </w:t>
      </w:r>
    </w:p>
    <w:p w:rsidR="00C81876" w:rsidRPr="00126A81" w:rsidRDefault="00C81876" w:rsidP="0047661B">
      <w:pPr>
        <w:autoSpaceDE w:val="0"/>
        <w:autoSpaceDN w:val="0"/>
        <w:adjustRightInd w:val="0"/>
        <w:spacing w:line="360" w:lineRule="auto"/>
        <w:rPr>
          <w:rFonts w:cs="Arial"/>
          <w:sz w:val="32"/>
          <w:szCs w:val="32"/>
        </w:rPr>
      </w:pPr>
    </w:p>
    <w:p w:rsidR="0028520C" w:rsidRPr="00126A81" w:rsidRDefault="0028520C" w:rsidP="00286218">
      <w:pPr>
        <w:pStyle w:val="Titre1"/>
        <w:numPr>
          <w:ilvl w:val="0"/>
          <w:numId w:val="1"/>
        </w:numPr>
        <w:spacing w:before="0" w:after="160"/>
        <w:rPr>
          <w:rFonts w:ascii="Arial" w:hAnsi="Arial" w:cs="Arial"/>
          <w:color w:val="auto"/>
          <w:sz w:val="40"/>
        </w:rPr>
      </w:pPr>
      <w:bookmarkStart w:id="9" w:name="_Toc232599917"/>
      <w:r w:rsidRPr="00126A81">
        <w:rPr>
          <w:rFonts w:ascii="Arial" w:hAnsi="Arial" w:cs="Arial"/>
          <w:color w:val="auto"/>
          <w:sz w:val="40"/>
        </w:rPr>
        <w:t>Un nouveau cœur de ville</w:t>
      </w:r>
      <w:bookmarkEnd w:id="9"/>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Parmi les bâtiments détruits lors des bombardements, l’Hôtel de Ville a été particulièrement touché.</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Initialement rue Waldeck Rousseau, le projet de reconstruction de l’Hôtel de Ville est lié à celui de la salle des fêtes et du marché couvert. La p</w:t>
      </w:r>
      <w:r w:rsidR="00C81876" w:rsidRPr="00126A81">
        <w:rPr>
          <w:rFonts w:cs="Arial"/>
          <w:sz w:val="32"/>
          <w:szCs w:val="32"/>
        </w:rPr>
        <w:t>lace originelle de la mairie n’</w:t>
      </w:r>
      <w:r w:rsidRPr="00126A81">
        <w:rPr>
          <w:rFonts w:cs="Arial"/>
          <w:sz w:val="32"/>
          <w:szCs w:val="32"/>
        </w:rPr>
        <w:t>étant pas suffisante, son impla</w:t>
      </w:r>
      <w:r w:rsidR="00C81876" w:rsidRPr="00126A81">
        <w:rPr>
          <w:rFonts w:cs="Arial"/>
          <w:sz w:val="32"/>
          <w:szCs w:val="32"/>
        </w:rPr>
        <w:t>ntation est déplacée sur un î</w:t>
      </w:r>
      <w:r w:rsidRPr="00126A81">
        <w:rPr>
          <w:rFonts w:cs="Arial"/>
          <w:sz w:val="32"/>
          <w:szCs w:val="32"/>
        </w:rPr>
        <w:t>lot rasé par les bo</w:t>
      </w:r>
      <w:r w:rsidR="00C81876" w:rsidRPr="00126A81">
        <w:rPr>
          <w:rFonts w:cs="Arial"/>
          <w:sz w:val="32"/>
          <w:szCs w:val="32"/>
        </w:rPr>
        <w:t>mbardements, à proximité de l’é</w:t>
      </w:r>
      <w:r w:rsidRPr="00126A81">
        <w:rPr>
          <w:rFonts w:cs="Arial"/>
          <w:sz w:val="32"/>
          <w:szCs w:val="32"/>
        </w:rPr>
        <w:t>glise.</w:t>
      </w:r>
    </w:p>
    <w:p w:rsidR="0094471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C’est le projet de M. Holas, architecte diplômé</w:t>
      </w:r>
      <w:r w:rsidR="00C81876" w:rsidRPr="00126A81">
        <w:rPr>
          <w:rFonts w:cs="Arial"/>
          <w:sz w:val="32"/>
          <w:szCs w:val="32"/>
        </w:rPr>
        <w:t xml:space="preserve"> par le Gouvernement qui est finalement retenu. Il pré</w:t>
      </w:r>
      <w:r w:rsidRPr="00126A81">
        <w:rPr>
          <w:rFonts w:cs="Arial"/>
          <w:sz w:val="32"/>
          <w:szCs w:val="32"/>
        </w:rPr>
        <w:t>sente une m</w:t>
      </w:r>
      <w:r w:rsidR="00C81876" w:rsidRPr="00126A81">
        <w:rPr>
          <w:rFonts w:cs="Arial"/>
          <w:sz w:val="32"/>
          <w:szCs w:val="32"/>
        </w:rPr>
        <w:t xml:space="preserve">airie </w:t>
      </w:r>
      <w:r w:rsidR="00C81876" w:rsidRPr="00126A81">
        <w:rPr>
          <w:rFonts w:cs="Arial"/>
          <w:sz w:val="32"/>
          <w:szCs w:val="32"/>
        </w:rPr>
        <w:lastRenderedPageBreak/>
        <w:t>et un marché couvert indé</w:t>
      </w:r>
      <w:r w:rsidRPr="00126A81">
        <w:rPr>
          <w:rFonts w:cs="Arial"/>
          <w:sz w:val="32"/>
          <w:szCs w:val="32"/>
        </w:rPr>
        <w:t>pendant. Une place est également pré</w:t>
      </w:r>
      <w:r w:rsidR="00C81876" w:rsidRPr="00126A81">
        <w:rPr>
          <w:rFonts w:cs="Arial"/>
          <w:sz w:val="32"/>
          <w:szCs w:val="32"/>
        </w:rPr>
        <w:t>vue à cô</w:t>
      </w:r>
      <w:r w:rsidRPr="00126A81">
        <w:rPr>
          <w:rFonts w:cs="Arial"/>
          <w:sz w:val="32"/>
          <w:szCs w:val="32"/>
        </w:rPr>
        <w:t>té de la mairie, pour le stationnement. En plein âge d’or de l’automobile, cette dernière est pensée comme un stationnement permettant aux v</w:t>
      </w:r>
      <w:r w:rsidR="00944714" w:rsidRPr="00126A81">
        <w:rPr>
          <w:rFonts w:cs="Arial"/>
          <w:sz w:val="32"/>
          <w:szCs w:val="32"/>
        </w:rPr>
        <w:t>isiteurs du marché de se garer.</w:t>
      </w:r>
    </w:p>
    <w:p w:rsidR="0094471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La première pierre est posé</w:t>
      </w:r>
      <w:r w:rsidR="00C81876" w:rsidRPr="00126A81">
        <w:rPr>
          <w:rFonts w:cs="Arial"/>
          <w:sz w:val="32"/>
          <w:szCs w:val="32"/>
        </w:rPr>
        <w:t>e le 17 mai 1964, en pré</w:t>
      </w:r>
      <w:r w:rsidRPr="00126A81">
        <w:rPr>
          <w:rFonts w:cs="Arial"/>
          <w:sz w:val="32"/>
          <w:szCs w:val="32"/>
        </w:rPr>
        <w:t>sence de M. Holas et du préfet Dubois-Chabert. Le 17 octob</w:t>
      </w:r>
      <w:r w:rsidR="00C81876" w:rsidRPr="00126A81">
        <w:rPr>
          <w:rFonts w:cs="Arial"/>
          <w:sz w:val="32"/>
          <w:szCs w:val="32"/>
        </w:rPr>
        <w:t>re 1965, l’inauguration de l’Hô</w:t>
      </w:r>
      <w:r w:rsidRPr="00126A81">
        <w:rPr>
          <w:rFonts w:cs="Arial"/>
          <w:sz w:val="32"/>
          <w:szCs w:val="32"/>
        </w:rPr>
        <w:t>tel de Ville clôt officiell</w:t>
      </w:r>
      <w:r w:rsidR="000B0815" w:rsidRPr="00126A81">
        <w:rPr>
          <w:rFonts w:cs="Arial"/>
          <w:sz w:val="32"/>
          <w:szCs w:val="32"/>
        </w:rPr>
        <w:t>ement la reconstruction de Saint-</w:t>
      </w:r>
      <w:r w:rsidRPr="00126A81">
        <w:rPr>
          <w:rFonts w:cs="Arial"/>
          <w:sz w:val="32"/>
          <w:szCs w:val="32"/>
        </w:rPr>
        <w:t>Hilaire-du-Harcouë</w:t>
      </w:r>
      <w:r w:rsidR="00C81876" w:rsidRPr="00126A81">
        <w:rPr>
          <w:rFonts w:cs="Arial"/>
          <w:sz w:val="32"/>
          <w:szCs w:val="32"/>
        </w:rPr>
        <w:t>t, 21 ans aprè</w:t>
      </w:r>
      <w:r w:rsidRPr="00126A81">
        <w:rPr>
          <w:rFonts w:cs="Arial"/>
          <w:sz w:val="32"/>
          <w:szCs w:val="32"/>
        </w:rPr>
        <w:t xml:space="preserve">s les bombardements. </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 saviez-vous ? Marin-Marie, peintre de la Marine, a partagé sa vie entre les bateaux, les îles Chausey et Saint-Hilaire-du-Harcouët où il avait sa maison. Dans les années 1980, la commune lui commande un tableau sur mesure pour le salon d’honneur. Celui-ci représente le bateau de son père, le « Harcouët », ainsi que le « Pourquoi pas ? » du commandant explorateur Charcot, b</w:t>
      </w:r>
      <w:r w:rsidR="00C81876" w:rsidRPr="00126A81">
        <w:rPr>
          <w:rFonts w:cs="Arial"/>
          <w:sz w:val="32"/>
          <w:szCs w:val="32"/>
        </w:rPr>
        <w:t>ateau sur lequel Marin Marie fi</w:t>
      </w:r>
      <w:r w:rsidRPr="00126A81">
        <w:rPr>
          <w:rFonts w:cs="Arial"/>
          <w:sz w:val="32"/>
          <w:szCs w:val="32"/>
        </w:rPr>
        <w:t>t son entrée dans la Marine.</w:t>
      </w:r>
    </w:p>
    <w:p w:rsidR="0028520C" w:rsidRPr="00126A81" w:rsidRDefault="0028520C" w:rsidP="0047661B">
      <w:pPr>
        <w:autoSpaceDE w:val="0"/>
        <w:autoSpaceDN w:val="0"/>
        <w:adjustRightInd w:val="0"/>
        <w:spacing w:line="360" w:lineRule="auto"/>
        <w:rPr>
          <w:rFonts w:cs="Arial"/>
          <w:sz w:val="32"/>
          <w:szCs w:val="32"/>
        </w:rPr>
      </w:pPr>
    </w:p>
    <w:p w:rsidR="0028520C" w:rsidRPr="00126A81" w:rsidRDefault="0028520C" w:rsidP="00286218">
      <w:pPr>
        <w:pStyle w:val="Titre1"/>
        <w:numPr>
          <w:ilvl w:val="0"/>
          <w:numId w:val="1"/>
        </w:numPr>
        <w:tabs>
          <w:tab w:val="left" w:pos="993"/>
        </w:tabs>
        <w:spacing w:before="0" w:after="160"/>
        <w:rPr>
          <w:rFonts w:ascii="Arial" w:hAnsi="Arial" w:cs="Arial"/>
          <w:color w:val="auto"/>
          <w:sz w:val="40"/>
        </w:rPr>
      </w:pPr>
      <w:bookmarkStart w:id="10" w:name="_Toc232599918"/>
      <w:r w:rsidRPr="00126A81">
        <w:rPr>
          <w:rFonts w:ascii="Arial" w:hAnsi="Arial" w:cs="Arial"/>
          <w:color w:val="auto"/>
          <w:sz w:val="40"/>
        </w:rPr>
        <w:t>L’ère automobile</w:t>
      </w:r>
      <w:bookmarkEnd w:id="10"/>
    </w:p>
    <w:p w:rsidR="00296B8D" w:rsidRPr="00126A81" w:rsidRDefault="002124CE" w:rsidP="002124CE">
      <w:pPr>
        <w:autoSpaceDE w:val="0"/>
        <w:autoSpaceDN w:val="0"/>
        <w:adjustRightInd w:val="0"/>
        <w:spacing w:line="360" w:lineRule="auto"/>
        <w:rPr>
          <w:rFonts w:cs="Arial"/>
          <w:sz w:val="32"/>
          <w:szCs w:val="32"/>
        </w:rPr>
      </w:pPr>
      <w:r w:rsidRPr="00126A81">
        <w:rPr>
          <w:rFonts w:cs="Arial"/>
          <w:sz w:val="32"/>
          <w:szCs w:val="32"/>
        </w:rPr>
        <w:t>Les années qui suivent la guerre sont également celles de l’avènement de l’automobile. Chaque foyer en possède une. La ville de Saint-Hilaire</w:t>
      </w:r>
      <w:r w:rsidR="000B0815" w:rsidRPr="00126A81">
        <w:rPr>
          <w:rFonts w:cs="Arial"/>
          <w:sz w:val="32"/>
          <w:szCs w:val="32"/>
        </w:rPr>
        <w:t>-</w:t>
      </w:r>
      <w:r w:rsidRPr="00126A81">
        <w:rPr>
          <w:rFonts w:cs="Arial"/>
          <w:sz w:val="32"/>
          <w:szCs w:val="32"/>
        </w:rPr>
        <w:t>du-Harcouët s’adapte à ce changement et s’ouvre ainsi à cette modernité.</w:t>
      </w:r>
    </w:p>
    <w:p w:rsidR="00296B8D" w:rsidRPr="00126A81" w:rsidRDefault="002124CE" w:rsidP="002124CE">
      <w:pPr>
        <w:autoSpaceDE w:val="0"/>
        <w:autoSpaceDN w:val="0"/>
        <w:adjustRightInd w:val="0"/>
        <w:spacing w:line="360" w:lineRule="auto"/>
        <w:rPr>
          <w:rFonts w:cs="Arial"/>
          <w:sz w:val="32"/>
          <w:szCs w:val="32"/>
        </w:rPr>
      </w:pPr>
      <w:r w:rsidRPr="00126A81">
        <w:rPr>
          <w:rFonts w:cs="Arial"/>
          <w:sz w:val="32"/>
          <w:szCs w:val="32"/>
        </w:rPr>
        <w:lastRenderedPageBreak/>
        <w:t>On réalise notamment une place à proximité de la mairie, dans l’axe du nouveau marché du mercredi, afin de résoudre la question du stationnement des voitures lors du marché.</w:t>
      </w:r>
    </w:p>
    <w:p w:rsidR="002124CE" w:rsidRPr="00126A81" w:rsidRDefault="002124CE" w:rsidP="002124CE">
      <w:pPr>
        <w:autoSpaceDE w:val="0"/>
        <w:autoSpaceDN w:val="0"/>
        <w:adjustRightInd w:val="0"/>
        <w:spacing w:line="360" w:lineRule="auto"/>
        <w:rPr>
          <w:rFonts w:cs="Arial"/>
          <w:sz w:val="32"/>
          <w:szCs w:val="32"/>
        </w:rPr>
      </w:pPr>
      <w:r w:rsidRPr="00126A81">
        <w:rPr>
          <w:rFonts w:cs="Arial"/>
          <w:sz w:val="32"/>
          <w:szCs w:val="32"/>
        </w:rPr>
        <w:t>Des contre-allées voient également le jour, le long de l’avenue du Maréchal Leclerc, pour mettre à la fois le stationnement devant les commerces, et aérer les rues.</w:t>
      </w:r>
    </w:p>
    <w:p w:rsidR="0028520C" w:rsidRPr="00126A81" w:rsidRDefault="00C81876" w:rsidP="0047661B">
      <w:pPr>
        <w:autoSpaceDE w:val="0"/>
        <w:autoSpaceDN w:val="0"/>
        <w:adjustRightInd w:val="0"/>
        <w:spacing w:line="360" w:lineRule="auto"/>
        <w:rPr>
          <w:rFonts w:cs="Arial"/>
          <w:sz w:val="32"/>
          <w:szCs w:val="32"/>
        </w:rPr>
      </w:pPr>
      <w:r w:rsidRPr="00126A81">
        <w:rPr>
          <w:rFonts w:cs="Arial"/>
          <w:sz w:val="32"/>
          <w:szCs w:val="32"/>
        </w:rPr>
        <w:t>Avec le dé</w:t>
      </w:r>
      <w:r w:rsidR="0028520C" w:rsidRPr="00126A81">
        <w:rPr>
          <w:rFonts w:cs="Arial"/>
          <w:sz w:val="32"/>
          <w:szCs w:val="32"/>
        </w:rPr>
        <w:t>placement du marché, la cré</w:t>
      </w:r>
      <w:r w:rsidRPr="00126A81">
        <w:rPr>
          <w:rFonts w:cs="Arial"/>
          <w:sz w:val="32"/>
          <w:szCs w:val="32"/>
        </w:rPr>
        <w:t>ation de stationnements supplé</w:t>
      </w:r>
      <w:r w:rsidR="0028520C" w:rsidRPr="00126A81">
        <w:rPr>
          <w:rFonts w:cs="Arial"/>
          <w:sz w:val="32"/>
          <w:szCs w:val="32"/>
        </w:rPr>
        <w:t>mentaires et le réaménagement du carrefour, la ville devient un véritable lieu de passage pour les automobilistes, notamment pour ceux qui empruntent la route de Paris. Saint-Hilaire</w:t>
      </w:r>
      <w:r w:rsidR="000B0815" w:rsidRPr="00126A81">
        <w:rPr>
          <w:rFonts w:cs="Arial"/>
          <w:sz w:val="32"/>
          <w:szCs w:val="32"/>
        </w:rPr>
        <w:t>-</w:t>
      </w:r>
      <w:r w:rsidR="0028520C" w:rsidRPr="00126A81">
        <w:rPr>
          <w:rFonts w:cs="Arial"/>
          <w:sz w:val="32"/>
          <w:szCs w:val="32"/>
        </w:rPr>
        <w:t>du-Harcouët devient ainsi une ville-étape où les visiteurs contribuent au développement des commerces.</w:t>
      </w:r>
    </w:p>
    <w:p w:rsidR="002124CE" w:rsidRPr="00126A81" w:rsidRDefault="00C81876" w:rsidP="0047661B">
      <w:pPr>
        <w:autoSpaceDE w:val="0"/>
        <w:autoSpaceDN w:val="0"/>
        <w:adjustRightInd w:val="0"/>
        <w:spacing w:line="360" w:lineRule="auto"/>
        <w:rPr>
          <w:rFonts w:cs="Arial"/>
          <w:sz w:val="32"/>
          <w:szCs w:val="32"/>
        </w:rPr>
      </w:pPr>
      <w:r w:rsidRPr="00126A81">
        <w:rPr>
          <w:rFonts w:cs="Arial"/>
          <w:sz w:val="32"/>
          <w:szCs w:val="32"/>
        </w:rPr>
        <w:t xml:space="preserve">La place </w:t>
      </w:r>
      <w:r w:rsidR="00525882" w:rsidRPr="00126A81">
        <w:rPr>
          <w:rFonts w:cs="Arial"/>
          <w:sz w:val="32"/>
          <w:szCs w:val="32"/>
        </w:rPr>
        <w:t xml:space="preserve">Nationale </w:t>
      </w:r>
      <w:r w:rsidR="0028520C" w:rsidRPr="00126A81">
        <w:rPr>
          <w:rFonts w:cs="Arial"/>
          <w:sz w:val="32"/>
          <w:szCs w:val="32"/>
        </w:rPr>
        <w:t>est ré</w:t>
      </w:r>
      <w:r w:rsidRPr="00126A81">
        <w:rPr>
          <w:rFonts w:cs="Arial"/>
          <w:sz w:val="32"/>
          <w:szCs w:val="32"/>
        </w:rPr>
        <w:t>amé</w:t>
      </w:r>
      <w:r w:rsidR="0028520C" w:rsidRPr="00126A81">
        <w:rPr>
          <w:rFonts w:cs="Arial"/>
          <w:sz w:val="32"/>
          <w:szCs w:val="32"/>
        </w:rPr>
        <w:t xml:space="preserve">nagée et le carrefour central est équipé de feux tricolores, pour fluidifier la circulation et faciliter le passage des camions en ville. </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 saviez-vous ? Au n°36 de la place Nationale, un bâtiment détonne dans ce paysage de la Reconstruction. Ré</w:t>
      </w:r>
      <w:r w:rsidR="00C81876" w:rsidRPr="00126A81">
        <w:rPr>
          <w:rFonts w:cs="Arial"/>
          <w:sz w:val="32"/>
          <w:szCs w:val="32"/>
        </w:rPr>
        <w:t>alisé dans les anné</w:t>
      </w:r>
      <w:r w:rsidRPr="00126A81">
        <w:rPr>
          <w:rFonts w:cs="Arial"/>
          <w:sz w:val="32"/>
          <w:szCs w:val="32"/>
        </w:rPr>
        <w:t xml:space="preserve">es 1930, ce bâtiment en béton armé est de style Art </w:t>
      </w:r>
      <w:r w:rsidR="00525882" w:rsidRPr="00126A81">
        <w:rPr>
          <w:rFonts w:cs="Arial"/>
          <w:sz w:val="32"/>
          <w:szCs w:val="32"/>
        </w:rPr>
        <w:t>Déco</w:t>
      </w:r>
      <w:r w:rsidR="00994F3B" w:rsidRPr="00126A81">
        <w:rPr>
          <w:rFonts w:cs="Arial"/>
          <w:sz w:val="32"/>
          <w:szCs w:val="32"/>
        </w:rPr>
        <w:t>. Jusqu’en 1944, il abrite</w:t>
      </w:r>
      <w:r w:rsidRPr="00126A81">
        <w:rPr>
          <w:rFonts w:cs="Arial"/>
          <w:sz w:val="32"/>
          <w:szCs w:val="32"/>
        </w:rPr>
        <w:t xml:space="preserve"> le journal local : « le Glaneur ». Durant la guerre, ce journal prend parti pour le régime de Vichy. Si bien qu’à la Libération, il est remplacé par un nouveau journal, toujours en activité de nos jours : « La Gazette de la Manche ».</w:t>
      </w:r>
    </w:p>
    <w:p w:rsidR="0028520C" w:rsidRPr="00126A81" w:rsidRDefault="0028520C" w:rsidP="0047661B">
      <w:pPr>
        <w:autoSpaceDE w:val="0"/>
        <w:autoSpaceDN w:val="0"/>
        <w:adjustRightInd w:val="0"/>
        <w:spacing w:line="360" w:lineRule="auto"/>
        <w:rPr>
          <w:rFonts w:cs="Arial"/>
          <w:sz w:val="32"/>
          <w:szCs w:val="32"/>
        </w:rPr>
      </w:pPr>
    </w:p>
    <w:p w:rsidR="0028520C" w:rsidRPr="00126A81" w:rsidRDefault="0028520C" w:rsidP="00286218">
      <w:pPr>
        <w:pStyle w:val="Titre1"/>
        <w:numPr>
          <w:ilvl w:val="0"/>
          <w:numId w:val="1"/>
        </w:numPr>
        <w:tabs>
          <w:tab w:val="left" w:pos="993"/>
        </w:tabs>
        <w:spacing w:before="0" w:after="160"/>
        <w:rPr>
          <w:rFonts w:ascii="Arial" w:hAnsi="Arial" w:cs="Arial"/>
          <w:color w:val="auto"/>
          <w:sz w:val="40"/>
        </w:rPr>
      </w:pPr>
      <w:bookmarkStart w:id="11" w:name="_Toc232599919"/>
      <w:r w:rsidRPr="00126A81">
        <w:rPr>
          <w:rFonts w:ascii="Arial" w:hAnsi="Arial" w:cs="Arial"/>
          <w:color w:val="auto"/>
          <w:sz w:val="40"/>
        </w:rPr>
        <w:lastRenderedPageBreak/>
        <w:t>Terminer la ville</w:t>
      </w:r>
      <w:bookmarkEnd w:id="11"/>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La reconstruction de Saint</w:t>
      </w:r>
      <w:r w:rsidR="000B0815" w:rsidRPr="00126A81">
        <w:rPr>
          <w:rFonts w:cs="Arial"/>
          <w:sz w:val="32"/>
          <w:szCs w:val="32"/>
        </w:rPr>
        <w:t>-</w:t>
      </w:r>
      <w:r w:rsidRPr="00126A81">
        <w:rPr>
          <w:rFonts w:cs="Arial"/>
          <w:sz w:val="32"/>
          <w:szCs w:val="32"/>
        </w:rPr>
        <w:t>Hilaire-du-Harcouët s’ouvre sur les années 1970 et sur une nouvelle ère de modernité. De nombreux projets d’équipements de loisirs sont lancés, notamment le ciné</w:t>
      </w:r>
      <w:r w:rsidR="00C81876" w:rsidRPr="00126A81">
        <w:rPr>
          <w:rFonts w:cs="Arial"/>
          <w:sz w:val="32"/>
          <w:szCs w:val="32"/>
        </w:rPr>
        <w:t>ma-</w:t>
      </w:r>
      <w:r w:rsidRPr="00126A81">
        <w:rPr>
          <w:rFonts w:cs="Arial"/>
          <w:sz w:val="32"/>
          <w:szCs w:val="32"/>
        </w:rPr>
        <w:t>théâtre « Le Rex ».</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Suite au déplacement de l’hôtel de ville, son emplacement rue Waldeck Rousseau est utilisé pour la construction du cinéma. Dans le projet urbain initial, la municipalité voulait créer une salle des fêtes, en plus de la mairie. C’est chose faite avec la création de la salle des fêtes et du cinéma-théâtre inauguré le 16 mars 1966.</w:t>
      </w:r>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D’autres bâtiments des années 1970 sortent de terre, avec un style architectural propre à cette décennie : l’utilisation du béton et des lignes verticales ou horizontales.</w:t>
      </w:r>
    </w:p>
    <w:p w:rsidR="00030564"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Parmi eux, le collège de l’Immaculée Conception (boulevard Gambetta), la salle omnisport Lecroisey (rue Lecroisey) ou la maison des jeunes (rue de la Pêcherie).</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Les années 1970 font une place forte à la jeunesse e</w:t>
      </w:r>
      <w:r w:rsidR="000B0815" w:rsidRPr="00126A81">
        <w:rPr>
          <w:rFonts w:cs="Arial"/>
          <w:sz w:val="32"/>
          <w:szCs w:val="32"/>
        </w:rPr>
        <w:t>t à un nouveau regard sur Saint-</w:t>
      </w:r>
      <w:r w:rsidRPr="00126A81">
        <w:rPr>
          <w:rFonts w:cs="Arial"/>
          <w:sz w:val="32"/>
          <w:szCs w:val="32"/>
        </w:rPr>
        <w:t>Hilaire-du-Harcouët.</w:t>
      </w:r>
    </w:p>
    <w:p w:rsidR="00994F3B" w:rsidRPr="00126A81" w:rsidRDefault="00994F3B" w:rsidP="0047661B">
      <w:pPr>
        <w:autoSpaceDE w:val="0"/>
        <w:autoSpaceDN w:val="0"/>
        <w:adjustRightInd w:val="0"/>
        <w:spacing w:line="360" w:lineRule="auto"/>
        <w:rPr>
          <w:rFonts w:cs="Arial"/>
          <w:sz w:val="32"/>
          <w:szCs w:val="32"/>
        </w:rPr>
      </w:pPr>
      <w:r w:rsidRPr="00126A81">
        <w:rPr>
          <w:rFonts w:cs="Arial"/>
          <w:sz w:val="32"/>
          <w:szCs w:val="32"/>
        </w:rPr>
        <w:t xml:space="preserve">Traversez en direction de la rue Alsace-Loraine pour remonter vers l’église de Saint-Hilaire. </w:t>
      </w:r>
    </w:p>
    <w:p w:rsidR="0028520C" w:rsidRPr="00126A81" w:rsidRDefault="0028520C" w:rsidP="00286218">
      <w:pPr>
        <w:pStyle w:val="Titre1"/>
        <w:numPr>
          <w:ilvl w:val="0"/>
          <w:numId w:val="1"/>
        </w:numPr>
        <w:tabs>
          <w:tab w:val="left" w:pos="993"/>
        </w:tabs>
        <w:spacing w:before="0" w:after="160"/>
        <w:rPr>
          <w:rFonts w:ascii="Arial" w:hAnsi="Arial" w:cs="Arial"/>
          <w:color w:val="auto"/>
          <w:sz w:val="40"/>
        </w:rPr>
      </w:pPr>
      <w:bookmarkStart w:id="12" w:name="_Toc232599920"/>
      <w:r w:rsidRPr="00126A81">
        <w:rPr>
          <w:rFonts w:ascii="Arial" w:hAnsi="Arial" w:cs="Arial"/>
          <w:color w:val="auto"/>
          <w:sz w:val="40"/>
        </w:rPr>
        <w:lastRenderedPageBreak/>
        <w:t>L</w:t>
      </w:r>
      <w:r w:rsidR="00C81876" w:rsidRPr="00126A81">
        <w:rPr>
          <w:rFonts w:ascii="Arial" w:hAnsi="Arial" w:cs="Arial"/>
          <w:color w:val="auto"/>
          <w:sz w:val="40"/>
        </w:rPr>
        <w:t>’org</w:t>
      </w:r>
      <w:r w:rsidRPr="00126A81">
        <w:rPr>
          <w:rFonts w:ascii="Arial" w:hAnsi="Arial" w:cs="Arial"/>
          <w:color w:val="auto"/>
          <w:sz w:val="40"/>
        </w:rPr>
        <w:t>u</w:t>
      </w:r>
      <w:r w:rsidR="00C81876" w:rsidRPr="00126A81">
        <w:rPr>
          <w:rFonts w:ascii="Arial" w:hAnsi="Arial" w:cs="Arial"/>
          <w:color w:val="auto"/>
          <w:sz w:val="40"/>
        </w:rPr>
        <w:t>e</w:t>
      </w:r>
      <w:r w:rsidRPr="00126A81">
        <w:rPr>
          <w:rFonts w:ascii="Arial" w:hAnsi="Arial" w:cs="Arial"/>
          <w:color w:val="auto"/>
          <w:sz w:val="40"/>
        </w:rPr>
        <w:t>il des Saint-Hilairiens</w:t>
      </w:r>
      <w:bookmarkEnd w:id="12"/>
    </w:p>
    <w:p w:rsidR="0086432B"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Les travaux sur l’église Saint</w:t>
      </w:r>
      <w:r w:rsidR="000B0815" w:rsidRPr="00126A81">
        <w:rPr>
          <w:rFonts w:cs="Arial"/>
          <w:sz w:val="32"/>
          <w:szCs w:val="32"/>
        </w:rPr>
        <w:t>-</w:t>
      </w:r>
      <w:r w:rsidRPr="00126A81">
        <w:rPr>
          <w:rFonts w:cs="Arial"/>
          <w:sz w:val="32"/>
          <w:szCs w:val="32"/>
        </w:rPr>
        <w:t>Hilaire débutent dès 1945 et s’achèvent en 1964, soit sur la quasi-totalité de la période de reconstruction de la ville.</w:t>
      </w:r>
    </w:p>
    <w:p w:rsidR="0086432B"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L’édifice présente plusieurs niveaux du style architectural de la Reconstruction.</w:t>
      </w:r>
    </w:p>
    <w:p w:rsidR="0086432B"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 xml:space="preserve">Les premiers travaux de l’église concernent sa mise hors d’eau, puisque le souffle des bombes et l’incendie ont fait disparaître la toiture. La charpente en bois est reconstruite en béton armé imbrûlable, et les voûtes sur plâtre, par un plafond droit à caissons en bois d’une grande </w:t>
      </w:r>
      <w:r w:rsidR="00C81876" w:rsidRPr="00126A81">
        <w:rPr>
          <w:rFonts w:cs="Arial"/>
          <w:sz w:val="32"/>
          <w:szCs w:val="32"/>
        </w:rPr>
        <w:t>simplicité.</w:t>
      </w:r>
      <w:r w:rsidRPr="00126A81">
        <w:rPr>
          <w:rFonts w:cs="Arial"/>
          <w:sz w:val="32"/>
          <w:szCs w:val="32"/>
        </w:rPr>
        <w:t xml:space="preserve"> Les arcades sont conservées et restent visibles. Les enduits qui protégeaient les pierres sont retirés pour les laisser visibles depuis l’intérieur.</w:t>
      </w:r>
    </w:p>
    <w:p w:rsidR="00C81876"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 décor liturgique a presque intégralement disparu. Statues, autels et retables : il n’en reste presque plus rien. Fanny Delaage, fille de l’architecte de la reconstruction de l’église, réalise dans les années 1950 les fresques des Saints dans la nef, celles des deux autels du transept, ainsi que le chemin de croix dans le déambulatoire.</w:t>
      </w:r>
    </w:p>
    <w:p w:rsidR="0086432B"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Les vitraux sont de Jacques Lechevallier. Ceux du transept représentent les quatre Pères de l’Église latine (saint Grégoire, saint Ambroise, saint Augustin et saint Jérôme) et les quatre grands prophètes (Isaïe, Ezéchiel, Jérémie et Daniel).</w:t>
      </w:r>
    </w:p>
    <w:p w:rsidR="0086432B"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lastRenderedPageBreak/>
        <w:t>En 1964, l’église est terminée et les Saint-Hilairiens peuvent à nouveau y célébrer des offices religieux.</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Symbole de la ville martyre, elle porte encore aujourd’hui les stigmates de l’incendie de 1944 sur ses piliers.</w:t>
      </w:r>
    </w:p>
    <w:p w:rsidR="0028520C" w:rsidRPr="00126A81" w:rsidRDefault="0028520C" w:rsidP="0047661B">
      <w:pPr>
        <w:autoSpaceDE w:val="0"/>
        <w:autoSpaceDN w:val="0"/>
        <w:adjustRightInd w:val="0"/>
        <w:spacing w:line="360" w:lineRule="auto"/>
        <w:rPr>
          <w:rFonts w:cs="Arial"/>
          <w:sz w:val="32"/>
          <w:szCs w:val="32"/>
        </w:rPr>
      </w:pPr>
      <w:r w:rsidRPr="00126A81">
        <w:rPr>
          <w:rFonts w:cs="Arial"/>
          <w:sz w:val="32"/>
          <w:szCs w:val="32"/>
        </w:rPr>
        <w:t>En 1964, elle devient l’incarnation d’une ville qui s’est relevée, fière et droite, pour laquelle résonnent les mots du Géné</w:t>
      </w:r>
      <w:r w:rsidR="00C81876" w:rsidRPr="00126A81">
        <w:rPr>
          <w:rFonts w:cs="Arial"/>
          <w:sz w:val="32"/>
          <w:szCs w:val="32"/>
        </w:rPr>
        <w:t>ral de Gaulle, prononcé</w:t>
      </w:r>
      <w:r w:rsidRPr="00126A81">
        <w:rPr>
          <w:rFonts w:cs="Arial"/>
          <w:sz w:val="32"/>
          <w:szCs w:val="32"/>
        </w:rPr>
        <w:t>s le 10 juin 1945 devant sa première maison reconstruite : « enfants de Saint-Hilaire, vous voyez renaître votre ville, au milieu d’une France qui renaît »</w:t>
      </w:r>
      <w:r w:rsidR="0045547B" w:rsidRPr="00126A81">
        <w:rPr>
          <w:rFonts w:cs="Arial"/>
          <w:sz w:val="32"/>
          <w:szCs w:val="32"/>
        </w:rPr>
        <w:t>.</w:t>
      </w:r>
    </w:p>
    <w:p w:rsidR="001A71EC" w:rsidRPr="00126A81" w:rsidRDefault="001A71EC" w:rsidP="0047661B">
      <w:pPr>
        <w:autoSpaceDE w:val="0"/>
        <w:autoSpaceDN w:val="0"/>
        <w:adjustRightInd w:val="0"/>
        <w:spacing w:line="360" w:lineRule="auto"/>
        <w:rPr>
          <w:rFonts w:cs="Arial"/>
          <w:sz w:val="32"/>
          <w:szCs w:val="32"/>
        </w:rPr>
      </w:pPr>
      <w:r w:rsidRPr="00126A81">
        <w:rPr>
          <w:rFonts w:cs="Arial"/>
          <w:sz w:val="32"/>
          <w:szCs w:val="32"/>
        </w:rPr>
        <w:t xml:space="preserve">Notre flânerie dans le temps s’achève. </w:t>
      </w:r>
    </w:p>
    <w:p w:rsidR="001A71EC" w:rsidRPr="00126A81" w:rsidRDefault="001A71EC" w:rsidP="0047661B">
      <w:pPr>
        <w:autoSpaceDE w:val="0"/>
        <w:autoSpaceDN w:val="0"/>
        <w:adjustRightInd w:val="0"/>
        <w:spacing w:line="360" w:lineRule="auto"/>
        <w:rPr>
          <w:rFonts w:cs="Arial"/>
          <w:sz w:val="32"/>
          <w:szCs w:val="32"/>
        </w:rPr>
      </w:pPr>
      <w:r w:rsidRPr="00126A81">
        <w:rPr>
          <w:rFonts w:cs="Arial"/>
          <w:sz w:val="32"/>
          <w:szCs w:val="32"/>
        </w:rPr>
        <w:t>Bon retour dans notre siècle.</w:t>
      </w:r>
    </w:p>
    <w:sectPr w:rsidR="001A71EC" w:rsidRPr="00126A8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2A6" w:rsidRDefault="00AD42A6" w:rsidP="00B166AA">
      <w:pPr>
        <w:spacing w:after="0" w:line="240" w:lineRule="auto"/>
      </w:pPr>
      <w:r>
        <w:separator/>
      </w:r>
    </w:p>
  </w:endnote>
  <w:endnote w:type="continuationSeparator" w:id="0">
    <w:p w:rsidR="00AD42A6" w:rsidRDefault="00AD42A6" w:rsidP="00B1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8A" w:rsidRDefault="007A318A">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884808"/>
      <w:docPartObj>
        <w:docPartGallery w:val="Page Numbers (Bottom of Page)"/>
        <w:docPartUnique/>
      </w:docPartObj>
    </w:sdtPr>
    <w:sdtEndPr>
      <w:rPr>
        <w:sz w:val="28"/>
        <w:szCs w:val="28"/>
      </w:rPr>
    </w:sdtEndPr>
    <w:sdtContent>
      <w:sdt>
        <w:sdtPr>
          <w:rPr>
            <w:sz w:val="28"/>
            <w:szCs w:val="28"/>
          </w:rPr>
          <w:id w:val="-1769616900"/>
          <w:docPartObj>
            <w:docPartGallery w:val="Page Numbers (Top of Page)"/>
            <w:docPartUnique/>
          </w:docPartObj>
        </w:sdtPr>
        <w:sdtEndPr/>
        <w:sdtContent>
          <w:p w:rsidR="002928E0" w:rsidRPr="002928E0" w:rsidRDefault="002928E0">
            <w:pPr>
              <w:pStyle w:val="Pieddepage"/>
              <w:jc w:val="right"/>
              <w:rPr>
                <w:sz w:val="28"/>
                <w:szCs w:val="28"/>
              </w:rPr>
            </w:pPr>
            <w:r w:rsidRPr="002928E0">
              <w:rPr>
                <w:sz w:val="28"/>
                <w:szCs w:val="28"/>
              </w:rPr>
              <w:t xml:space="preserve">Page </w:t>
            </w:r>
            <w:r w:rsidRPr="002928E0">
              <w:rPr>
                <w:b/>
                <w:bCs/>
                <w:sz w:val="28"/>
                <w:szCs w:val="28"/>
              </w:rPr>
              <w:fldChar w:fldCharType="begin"/>
            </w:r>
            <w:r w:rsidRPr="002928E0">
              <w:rPr>
                <w:b/>
                <w:bCs/>
                <w:sz w:val="28"/>
                <w:szCs w:val="28"/>
              </w:rPr>
              <w:instrText>PAGE</w:instrText>
            </w:r>
            <w:r w:rsidRPr="002928E0">
              <w:rPr>
                <w:b/>
                <w:bCs/>
                <w:sz w:val="28"/>
                <w:szCs w:val="28"/>
              </w:rPr>
              <w:fldChar w:fldCharType="separate"/>
            </w:r>
            <w:r w:rsidR="000B3BFF">
              <w:rPr>
                <w:b/>
                <w:bCs/>
                <w:noProof/>
                <w:sz w:val="28"/>
                <w:szCs w:val="28"/>
              </w:rPr>
              <w:t>1</w:t>
            </w:r>
            <w:r w:rsidRPr="002928E0">
              <w:rPr>
                <w:b/>
                <w:bCs/>
                <w:sz w:val="28"/>
                <w:szCs w:val="28"/>
              </w:rPr>
              <w:fldChar w:fldCharType="end"/>
            </w:r>
            <w:r w:rsidRPr="002928E0">
              <w:rPr>
                <w:sz w:val="28"/>
                <w:szCs w:val="28"/>
              </w:rPr>
              <w:t xml:space="preserve"> sur </w:t>
            </w:r>
            <w:r w:rsidRPr="002928E0">
              <w:rPr>
                <w:b/>
                <w:bCs/>
                <w:sz w:val="28"/>
                <w:szCs w:val="28"/>
              </w:rPr>
              <w:fldChar w:fldCharType="begin"/>
            </w:r>
            <w:r w:rsidRPr="002928E0">
              <w:rPr>
                <w:b/>
                <w:bCs/>
                <w:sz w:val="28"/>
                <w:szCs w:val="28"/>
              </w:rPr>
              <w:instrText>NUMPAGES</w:instrText>
            </w:r>
            <w:r w:rsidRPr="002928E0">
              <w:rPr>
                <w:b/>
                <w:bCs/>
                <w:sz w:val="28"/>
                <w:szCs w:val="28"/>
              </w:rPr>
              <w:fldChar w:fldCharType="separate"/>
            </w:r>
            <w:r w:rsidR="000B3BFF">
              <w:rPr>
                <w:b/>
                <w:bCs/>
                <w:noProof/>
                <w:sz w:val="28"/>
                <w:szCs w:val="28"/>
              </w:rPr>
              <w:t>18</w:t>
            </w:r>
            <w:r w:rsidRPr="002928E0">
              <w:rPr>
                <w:b/>
                <w:bCs/>
                <w:sz w:val="28"/>
                <w:szCs w:val="28"/>
              </w:rPr>
              <w:fldChar w:fldCharType="end"/>
            </w:r>
          </w:p>
        </w:sdtContent>
      </w:sdt>
    </w:sdtContent>
  </w:sdt>
  <w:p w:rsidR="00B166AA" w:rsidRDefault="00B166AA">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8A" w:rsidRDefault="007A318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2A6" w:rsidRDefault="00AD42A6" w:rsidP="00B166AA">
      <w:pPr>
        <w:spacing w:after="0" w:line="240" w:lineRule="auto"/>
      </w:pPr>
      <w:r>
        <w:separator/>
      </w:r>
    </w:p>
  </w:footnote>
  <w:footnote w:type="continuationSeparator" w:id="0">
    <w:p w:rsidR="00AD42A6" w:rsidRDefault="00AD42A6" w:rsidP="00B16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8A" w:rsidRDefault="007A318A">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8A" w:rsidRDefault="007A318A">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8A" w:rsidRDefault="007A318A">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E4ECA"/>
    <w:multiLevelType w:val="hybridMultilevel"/>
    <w:tmpl w:val="546402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6C0"/>
    <w:rsid w:val="00007D75"/>
    <w:rsid w:val="00030564"/>
    <w:rsid w:val="0006552F"/>
    <w:rsid w:val="00072602"/>
    <w:rsid w:val="000822A3"/>
    <w:rsid w:val="00093EB4"/>
    <w:rsid w:val="000B0815"/>
    <w:rsid w:val="000B3BFF"/>
    <w:rsid w:val="00126A81"/>
    <w:rsid w:val="0014355E"/>
    <w:rsid w:val="00171EDD"/>
    <w:rsid w:val="00186B2E"/>
    <w:rsid w:val="001A2B7C"/>
    <w:rsid w:val="001A71EC"/>
    <w:rsid w:val="00204F3D"/>
    <w:rsid w:val="002124CE"/>
    <w:rsid w:val="0028520C"/>
    <w:rsid w:val="0028543B"/>
    <w:rsid w:val="00286218"/>
    <w:rsid w:val="002928E0"/>
    <w:rsid w:val="00296B8D"/>
    <w:rsid w:val="00297BBA"/>
    <w:rsid w:val="002B0CD6"/>
    <w:rsid w:val="003565D8"/>
    <w:rsid w:val="003C62B9"/>
    <w:rsid w:val="003D5007"/>
    <w:rsid w:val="0040635E"/>
    <w:rsid w:val="0043325D"/>
    <w:rsid w:val="0045547B"/>
    <w:rsid w:val="0047661B"/>
    <w:rsid w:val="004D7F5C"/>
    <w:rsid w:val="00525882"/>
    <w:rsid w:val="00596B32"/>
    <w:rsid w:val="005D51DF"/>
    <w:rsid w:val="005E46FE"/>
    <w:rsid w:val="00634426"/>
    <w:rsid w:val="006D735E"/>
    <w:rsid w:val="006D74F1"/>
    <w:rsid w:val="00722E53"/>
    <w:rsid w:val="00767D67"/>
    <w:rsid w:val="00771882"/>
    <w:rsid w:val="007A318A"/>
    <w:rsid w:val="007C3B31"/>
    <w:rsid w:val="007F5C3A"/>
    <w:rsid w:val="00836CFA"/>
    <w:rsid w:val="0086432B"/>
    <w:rsid w:val="00896A0D"/>
    <w:rsid w:val="00944714"/>
    <w:rsid w:val="0095490C"/>
    <w:rsid w:val="00994F3B"/>
    <w:rsid w:val="009E1A71"/>
    <w:rsid w:val="00AD42A6"/>
    <w:rsid w:val="00B14737"/>
    <w:rsid w:val="00B166AA"/>
    <w:rsid w:val="00BC2933"/>
    <w:rsid w:val="00BD1660"/>
    <w:rsid w:val="00C756C0"/>
    <w:rsid w:val="00C81876"/>
    <w:rsid w:val="00CF314F"/>
    <w:rsid w:val="00D03679"/>
    <w:rsid w:val="00D06670"/>
    <w:rsid w:val="00D32E43"/>
    <w:rsid w:val="00D467AA"/>
    <w:rsid w:val="00D857C3"/>
    <w:rsid w:val="00DA6C93"/>
    <w:rsid w:val="00DE1943"/>
    <w:rsid w:val="00E04EE9"/>
    <w:rsid w:val="00E60433"/>
    <w:rsid w:val="00E94FD6"/>
    <w:rsid w:val="00E9728C"/>
    <w:rsid w:val="00EF17FC"/>
    <w:rsid w:val="00F34499"/>
    <w:rsid w:val="00F74931"/>
    <w:rsid w:val="00FA0E57"/>
    <w:rsid w:val="00FE5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4DB7F"/>
  <w15:chartTrackingRefBased/>
  <w15:docId w15:val="{883BEC45-70FD-4F91-81B2-82508A23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756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56C0"/>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286218"/>
    <w:pPr>
      <w:ind w:left="720"/>
      <w:contextualSpacing/>
    </w:pPr>
  </w:style>
  <w:style w:type="paragraph" w:styleId="En-ttedetabledesmatires">
    <w:name w:val="TOC Heading"/>
    <w:basedOn w:val="Titre1"/>
    <w:next w:val="Normal"/>
    <w:uiPriority w:val="39"/>
    <w:unhideWhenUsed/>
    <w:qFormat/>
    <w:rsid w:val="00FA0E57"/>
    <w:pPr>
      <w:outlineLvl w:val="9"/>
    </w:pPr>
    <w:rPr>
      <w:lang w:eastAsia="fr-FR"/>
    </w:rPr>
  </w:style>
  <w:style w:type="paragraph" w:styleId="TM1">
    <w:name w:val="toc 1"/>
    <w:basedOn w:val="Normal"/>
    <w:next w:val="Normal"/>
    <w:autoRedefine/>
    <w:uiPriority w:val="39"/>
    <w:unhideWhenUsed/>
    <w:rsid w:val="0095490C"/>
    <w:pPr>
      <w:tabs>
        <w:tab w:val="left" w:pos="567"/>
        <w:tab w:val="right" w:leader="dot" w:pos="9062"/>
      </w:tabs>
      <w:spacing w:after="100"/>
    </w:pPr>
  </w:style>
  <w:style w:type="character" w:styleId="Lienhypertexte">
    <w:name w:val="Hyperlink"/>
    <w:basedOn w:val="Policepardfaut"/>
    <w:uiPriority w:val="99"/>
    <w:unhideWhenUsed/>
    <w:rsid w:val="00FA0E57"/>
    <w:rPr>
      <w:color w:val="0563C1" w:themeColor="hyperlink"/>
      <w:u w:val="single"/>
    </w:rPr>
  </w:style>
  <w:style w:type="paragraph" w:styleId="En-tte">
    <w:name w:val="header"/>
    <w:basedOn w:val="Normal"/>
    <w:link w:val="En-tteCar"/>
    <w:uiPriority w:val="99"/>
    <w:unhideWhenUsed/>
    <w:rsid w:val="00B166AA"/>
    <w:pPr>
      <w:tabs>
        <w:tab w:val="center" w:pos="4536"/>
        <w:tab w:val="right" w:pos="9072"/>
      </w:tabs>
      <w:spacing w:after="0" w:line="240" w:lineRule="auto"/>
    </w:pPr>
  </w:style>
  <w:style w:type="character" w:customStyle="1" w:styleId="En-tteCar">
    <w:name w:val="En-tête Car"/>
    <w:basedOn w:val="Policepardfaut"/>
    <w:link w:val="En-tte"/>
    <w:uiPriority w:val="99"/>
    <w:rsid w:val="00B166AA"/>
  </w:style>
  <w:style w:type="paragraph" w:styleId="Pieddepage">
    <w:name w:val="footer"/>
    <w:basedOn w:val="Normal"/>
    <w:link w:val="PieddepageCar"/>
    <w:uiPriority w:val="99"/>
    <w:unhideWhenUsed/>
    <w:rsid w:val="00B166A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1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BC52B-E1FB-4634-845C-87647C1F3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3335</Words>
  <Characters>18345</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2</cp:revision>
  <dcterms:created xsi:type="dcterms:W3CDTF">2026-09-15T14:28:00Z</dcterms:created>
  <dcterms:modified xsi:type="dcterms:W3CDTF">2026-09-15T14:28:00Z</dcterms:modified>
</cp:coreProperties>
</file>